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66" w:rsidRPr="006A0279" w:rsidRDefault="00CF1C8F" w:rsidP="00425C46">
      <w:pPr>
        <w:ind w:right="-286"/>
        <w:rPr>
          <w:rFonts w:cs="Arial"/>
          <w:b/>
          <w:color w:val="000000" w:themeColor="text1"/>
          <w:sz w:val="22"/>
          <w:szCs w:val="22"/>
        </w:rPr>
      </w:pPr>
      <w:bookmarkStart w:id="0" w:name="_Hlk480871830"/>
      <w:bookmarkEnd w:id="0"/>
      <w:r w:rsidRPr="006A0279">
        <w:rPr>
          <w:rFonts w:cs="Arial"/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-457200</wp:posOffset>
            </wp:positionV>
            <wp:extent cx="637540" cy="915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РАН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466" w:rsidRPr="006A0279" w:rsidRDefault="00944466" w:rsidP="00944466">
      <w:pPr>
        <w:pStyle w:val="ConsPlusTitle"/>
        <w:jc w:val="center"/>
        <w:rPr>
          <w:rFonts w:asciiTheme="minorHAnsi" w:hAnsiTheme="minorHAnsi" w:cs="Arial"/>
          <w:color w:val="000000" w:themeColor="text1"/>
          <w:szCs w:val="22"/>
        </w:rPr>
      </w:pPr>
    </w:p>
    <w:p w:rsidR="0042561E" w:rsidRPr="006A0279" w:rsidRDefault="00425C46" w:rsidP="00944466">
      <w:pPr>
        <w:pStyle w:val="ConsPlusTitle"/>
        <w:jc w:val="center"/>
        <w:rPr>
          <w:rFonts w:asciiTheme="minorHAnsi" w:hAnsiTheme="minorHAnsi" w:cs="Arial"/>
          <w:color w:val="000000" w:themeColor="text1"/>
          <w:szCs w:val="22"/>
        </w:rPr>
      </w:pPr>
      <w:r w:rsidRPr="006A0279">
        <w:rPr>
          <w:rFonts w:asciiTheme="minorHAnsi" w:hAnsiTheme="minorHAnsi" w:cs="Arial"/>
          <w:color w:val="000000" w:themeColor="text1"/>
          <w:szCs w:val="22"/>
        </w:rPr>
        <w:t xml:space="preserve">                      </w:t>
      </w:r>
      <w:r w:rsidR="001D5248" w:rsidRPr="006A0279">
        <w:rPr>
          <w:rFonts w:asciiTheme="minorHAnsi" w:hAnsiTheme="minorHAnsi" w:cs="Arial"/>
          <w:color w:val="000000" w:themeColor="text1"/>
          <w:szCs w:val="22"/>
        </w:rPr>
        <w:t xml:space="preserve">              </w:t>
      </w:r>
      <w:r w:rsidRPr="006A0279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42561E" w:rsidRPr="006A0279">
        <w:rPr>
          <w:rFonts w:asciiTheme="minorHAnsi" w:hAnsiTheme="minorHAnsi" w:cs="Arial"/>
          <w:color w:val="000000" w:themeColor="text1"/>
          <w:szCs w:val="22"/>
        </w:rPr>
        <w:t>Проектная декларация</w:t>
      </w:r>
    </w:p>
    <w:p w:rsidR="00944466" w:rsidRPr="006A0279" w:rsidRDefault="00425C46" w:rsidP="00944466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6A0279">
        <w:rPr>
          <w:rFonts w:cs="Arial"/>
          <w:b/>
          <w:color w:val="000000" w:themeColor="text1"/>
          <w:sz w:val="22"/>
          <w:szCs w:val="22"/>
        </w:rPr>
        <w:t xml:space="preserve">           </w:t>
      </w:r>
      <w:r w:rsidR="00944466" w:rsidRPr="006A0279">
        <w:rPr>
          <w:rFonts w:cs="Arial"/>
          <w:b/>
          <w:color w:val="000000" w:themeColor="text1"/>
          <w:sz w:val="22"/>
          <w:szCs w:val="22"/>
        </w:rPr>
        <w:t>жилого дома со встроенными помещениями и встроено-пристроенной автостоянкой</w:t>
      </w:r>
    </w:p>
    <w:p w:rsidR="00944466" w:rsidRPr="006A0279" w:rsidRDefault="00944466" w:rsidP="00944466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6A0279">
        <w:rPr>
          <w:rFonts w:cs="Arial"/>
          <w:b/>
          <w:color w:val="000000" w:themeColor="text1"/>
          <w:sz w:val="22"/>
          <w:szCs w:val="22"/>
        </w:rPr>
        <w:t>по адресу: Санкт-Петербург, Ленинский проспект, участок 2</w:t>
      </w:r>
    </w:p>
    <w:p w:rsidR="00944466" w:rsidRPr="006A0279" w:rsidRDefault="00944466" w:rsidP="00944466">
      <w:pPr>
        <w:jc w:val="center"/>
        <w:rPr>
          <w:rFonts w:cs="Arial"/>
          <w:b/>
          <w:color w:val="000000" w:themeColor="text1"/>
          <w:sz w:val="22"/>
          <w:szCs w:val="22"/>
        </w:rPr>
      </w:pPr>
      <w:r w:rsidRPr="006A0279">
        <w:rPr>
          <w:rFonts w:cs="Arial"/>
          <w:b/>
          <w:color w:val="000000" w:themeColor="text1"/>
          <w:sz w:val="22"/>
          <w:szCs w:val="22"/>
        </w:rPr>
        <w:t>(севернее пересечения с проспектом Кузнецова)</w:t>
      </w:r>
    </w:p>
    <w:p w:rsidR="00944466" w:rsidRPr="006A0279" w:rsidRDefault="00A373A8" w:rsidP="00944466">
      <w:pPr>
        <w:pStyle w:val="ConsPlusTitle"/>
        <w:jc w:val="center"/>
        <w:rPr>
          <w:rFonts w:asciiTheme="minorHAnsi" w:hAnsiTheme="minorHAnsi" w:cs="Arial"/>
          <w:color w:val="000000" w:themeColor="text1"/>
          <w:szCs w:val="22"/>
        </w:rPr>
      </w:pPr>
      <w:r w:rsidRPr="006A0279">
        <w:rPr>
          <w:rFonts w:asciiTheme="minorHAnsi" w:hAnsiTheme="minorHAnsi" w:cs="Arial"/>
          <w:color w:val="000000" w:themeColor="text1"/>
          <w:szCs w:val="22"/>
        </w:rPr>
        <w:t>(</w:t>
      </w:r>
      <w:r w:rsidR="000B2258" w:rsidRPr="006A0279">
        <w:rPr>
          <w:rFonts w:asciiTheme="minorHAnsi" w:hAnsiTheme="minorHAnsi" w:cs="Arial"/>
          <w:color w:val="000000" w:themeColor="text1"/>
          <w:szCs w:val="22"/>
        </w:rPr>
        <w:t>в</w:t>
      </w:r>
      <w:r w:rsidR="0047281A" w:rsidRPr="006A0279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0B2258" w:rsidRPr="006A0279">
        <w:rPr>
          <w:rFonts w:asciiTheme="minorHAnsi" w:hAnsiTheme="minorHAnsi" w:cs="Arial"/>
          <w:color w:val="000000" w:themeColor="text1"/>
          <w:szCs w:val="22"/>
        </w:rPr>
        <w:t>новой редакции</w:t>
      </w:r>
      <w:r w:rsidR="0047281A" w:rsidRPr="006A0279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Pr="006A0279">
        <w:rPr>
          <w:rFonts w:asciiTheme="minorHAnsi" w:hAnsiTheme="minorHAnsi" w:cs="Arial"/>
          <w:color w:val="000000" w:themeColor="text1"/>
          <w:szCs w:val="22"/>
        </w:rPr>
        <w:t xml:space="preserve">от </w:t>
      </w:r>
      <w:r w:rsidR="0047281A" w:rsidRPr="006A0279">
        <w:rPr>
          <w:rFonts w:asciiTheme="minorHAnsi" w:hAnsiTheme="minorHAnsi" w:cs="Arial"/>
          <w:color w:val="000000" w:themeColor="text1"/>
          <w:szCs w:val="22"/>
        </w:rPr>
        <w:t>25.04</w:t>
      </w:r>
      <w:r w:rsidR="00944466" w:rsidRPr="006A0279">
        <w:rPr>
          <w:rFonts w:asciiTheme="minorHAnsi" w:hAnsiTheme="minorHAnsi" w:cs="Arial"/>
          <w:color w:val="000000" w:themeColor="text1"/>
          <w:szCs w:val="22"/>
        </w:rPr>
        <w:t>.2017 года)</w:t>
      </w:r>
    </w:p>
    <w:tbl>
      <w:tblPr>
        <w:tblW w:w="15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20" w:firstRow="1" w:lastRow="0" w:firstColumn="0" w:lastColumn="0" w:noHBand="0" w:noVBand="1"/>
      </w:tblPr>
      <w:tblGrid>
        <w:gridCol w:w="770"/>
        <w:gridCol w:w="16"/>
        <w:gridCol w:w="463"/>
        <w:gridCol w:w="1775"/>
        <w:gridCol w:w="17"/>
        <w:gridCol w:w="768"/>
        <w:gridCol w:w="19"/>
        <w:gridCol w:w="15"/>
        <w:gridCol w:w="962"/>
        <w:gridCol w:w="380"/>
        <w:gridCol w:w="360"/>
        <w:gridCol w:w="397"/>
        <w:gridCol w:w="1483"/>
        <w:gridCol w:w="10"/>
        <w:gridCol w:w="16"/>
        <w:gridCol w:w="14"/>
        <w:gridCol w:w="1103"/>
        <w:gridCol w:w="6"/>
        <w:gridCol w:w="1361"/>
        <w:gridCol w:w="187"/>
        <w:gridCol w:w="9"/>
        <w:gridCol w:w="10"/>
        <w:gridCol w:w="248"/>
        <w:gridCol w:w="21"/>
        <w:gridCol w:w="201"/>
        <w:gridCol w:w="920"/>
        <w:gridCol w:w="18"/>
        <w:gridCol w:w="284"/>
        <w:gridCol w:w="3193"/>
        <w:gridCol w:w="17"/>
      </w:tblGrid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Информация о застройщике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1.1.1</w:t>
            </w:r>
          </w:p>
        </w:tc>
        <w:tc>
          <w:tcPr>
            <w:tcW w:w="10221" w:type="dxa"/>
            <w:gridSpan w:val="20"/>
          </w:tcPr>
          <w:p w:rsidR="009F6E8D" w:rsidRPr="006A0279" w:rsidRDefault="0042561E" w:rsidP="009F6E8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Закрытое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без указания организационно-правовой формы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 «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РАНТ»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Краткое наименование без указания организационно-правовой формы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«РАНТ»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Индекс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195271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город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9F6E8D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9F6E8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Калининский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1.2.4</w:t>
            </w:r>
          </w:p>
        </w:tc>
        <w:tc>
          <w:tcPr>
            <w:tcW w:w="10221" w:type="dxa"/>
            <w:gridSpan w:val="20"/>
          </w:tcPr>
          <w:p w:rsidR="0042561E" w:rsidRPr="006A0279" w:rsidRDefault="009F6E8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</w:t>
            </w:r>
            <w:r w:rsidR="000F3AF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F3AF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1.2.6</w:t>
            </w:r>
          </w:p>
        </w:tc>
        <w:tc>
          <w:tcPr>
            <w:tcW w:w="10221" w:type="dxa"/>
            <w:gridSpan w:val="20"/>
          </w:tcPr>
          <w:p w:rsidR="009F6E8D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Элемент улично-дорож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ной сети: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Проспект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Кондратьевский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1.2.8</w:t>
            </w:r>
          </w:p>
        </w:tc>
        <w:tc>
          <w:tcPr>
            <w:tcW w:w="10221" w:type="dxa"/>
            <w:gridSpan w:val="20"/>
          </w:tcPr>
          <w:p w:rsidR="0042561E" w:rsidRPr="006A0279" w:rsidRDefault="00CB1D8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дом 62, корпус 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1.2.9</w:t>
            </w:r>
          </w:p>
        </w:tc>
        <w:tc>
          <w:tcPr>
            <w:tcW w:w="10221" w:type="dxa"/>
            <w:gridSpan w:val="20"/>
          </w:tcPr>
          <w:p w:rsidR="0042561E" w:rsidRPr="006A0279" w:rsidRDefault="00CB1D8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помещений: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пом.51-Н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1.3. О режиме работы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1.3.1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Рабочие дни недели</w:t>
            </w:r>
            <w:r w:rsidR="00CB1D8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</w:t>
            </w:r>
            <w:r w:rsidR="00CB1D8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онедельник - пятница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1.3.2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Рабочее время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08:00-18:00 (пятница – 08:00-17:00)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1.4. О номере телефона, адресе официального сайта застройщика и адресе электронной почты в информационно-телекоммуникационной сети "Интернет</w:t>
            </w:r>
            <w:r w:rsidR="0000225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»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1.4.1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телефона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8 (812) 247-90-01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1.4.2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электронной почты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 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rantspb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@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mail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  <w:r w:rsidR="002566A0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ru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1.4.3</w:t>
            </w:r>
          </w:p>
        </w:tc>
        <w:tc>
          <w:tcPr>
            <w:tcW w:w="10221" w:type="dxa"/>
            <w:gridSpan w:val="20"/>
          </w:tcPr>
          <w:p w:rsidR="002566A0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  <w:r w:rsidR="002566A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</w:p>
          <w:p w:rsidR="002566A0" w:rsidRPr="006A0279" w:rsidRDefault="002566A0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www.rantstroy.ru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" w:name="P74"/>
            <w:bookmarkEnd w:id="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Шкрум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" w:name="P76"/>
            <w:bookmarkEnd w:id="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Василий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(при наличии)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Дмитриевич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1.5.4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должности</w:t>
            </w:r>
            <w:r w:rsidR="002176F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176F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Генеральный директор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" w:name="P82"/>
            <w:bookmarkEnd w:id="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1.6.1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Коммерческое обозначение застройщика</w:t>
            </w:r>
            <w:r w:rsidR="00080F35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«РАНТ»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2. О государственной регистрации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7804149243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Основной государственный регистрационный номер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1027802507875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Год регистрации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2000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" w:name="P94"/>
            <w:bookmarkEnd w:id="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" w:name="P103"/>
            <w:bookmarkEnd w:id="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3.2. Об учредителе - юридическом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лице, являющемся не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резидентом Российской Федерации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организации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Страна регистрации юридического лица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регистрации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Регистрационный номер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регистрирующего органа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(место нахождения) в стране регистрации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" w:name="P118"/>
            <w:bookmarkEnd w:id="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3.3. Об учредителе - физическом лице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Шкрум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Василий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(при наличии)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18C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Дмитриевич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Гражданство</w:t>
            </w:r>
            <w:r w:rsidR="003F18C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C661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РФ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Страна места жительства</w:t>
            </w:r>
            <w:r w:rsidR="008C661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C661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Росси</w:t>
            </w:r>
            <w:r w:rsidR="00391C5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я</w:t>
            </w:r>
          </w:p>
        </w:tc>
      </w:tr>
      <w:tr w:rsidR="00DE7F0D" w:rsidRPr="006A0279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3.3.6</w:t>
            </w:r>
          </w:p>
        </w:tc>
        <w:tc>
          <w:tcPr>
            <w:tcW w:w="10221" w:type="dxa"/>
            <w:gridSpan w:val="20"/>
          </w:tcPr>
          <w:p w:rsidR="00391C5F" w:rsidRPr="006A0279" w:rsidRDefault="0042561E" w:rsidP="006C2FD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% голосов в органе управления</w:t>
            </w:r>
            <w:r w:rsidR="008C661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C661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50% 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 w:val="restart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3.3.Об учредителе – физическом лице</w:t>
            </w: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3.3.1.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Фамилия: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Кулебякин</w:t>
            </w:r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3.3.2.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Имя: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Вячеслав</w:t>
            </w:r>
          </w:p>
        </w:tc>
      </w:tr>
      <w:tr w:rsidR="00DE7F0D" w:rsidRPr="006A0279" w:rsidTr="00C20DF5">
        <w:trPr>
          <w:gridAfter w:val="1"/>
          <w:wAfter w:w="17" w:type="dxa"/>
          <w:trHeight w:val="405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3.3.3.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Отчество (при наличии):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Валентинович</w:t>
            </w:r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3.3.4.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Гражданство: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РФ</w:t>
            </w:r>
          </w:p>
        </w:tc>
      </w:tr>
      <w:tr w:rsidR="00DE7F0D" w:rsidRPr="006A0279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3.3.5.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Страна места жительства: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Россия</w:t>
            </w:r>
          </w:p>
        </w:tc>
      </w:tr>
      <w:tr w:rsidR="00DE7F0D" w:rsidRPr="006A0279" w:rsidTr="00C20DF5">
        <w:trPr>
          <w:gridAfter w:val="1"/>
          <w:wAfter w:w="17" w:type="dxa"/>
          <w:trHeight w:val="420"/>
        </w:trPr>
        <w:tc>
          <w:tcPr>
            <w:tcW w:w="3843" w:type="dxa"/>
            <w:gridSpan w:val="8"/>
            <w:vMerge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391C5F" w:rsidRPr="006A0279" w:rsidRDefault="00391C5F" w:rsidP="00391C5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3.3.6.</w:t>
            </w:r>
          </w:p>
        </w:tc>
        <w:tc>
          <w:tcPr>
            <w:tcW w:w="10221" w:type="dxa"/>
            <w:gridSpan w:val="20"/>
          </w:tcPr>
          <w:p w:rsidR="00391C5F" w:rsidRPr="006A0279" w:rsidRDefault="00391C5F" w:rsidP="008C661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% голосов в органе жительства: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50%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E7F0D" w:rsidRPr="006A0279" w:rsidTr="00C20DF5">
        <w:trPr>
          <w:gridAfter w:val="1"/>
          <w:wAfter w:w="17" w:type="dxa"/>
          <w:trHeight w:val="578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" w:name="P132"/>
            <w:bookmarkEnd w:id="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8" w:name="P133"/>
            <w:bookmarkEnd w:id="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</w:t>
            </w:r>
          </w:p>
        </w:tc>
        <w:tc>
          <w:tcPr>
            <w:tcW w:w="10221" w:type="dxa"/>
            <w:gridSpan w:val="20"/>
          </w:tcPr>
          <w:p w:rsidR="003F2151" w:rsidRPr="006A0279" w:rsidRDefault="0042561E" w:rsidP="003F2151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Вид объекта капитального строител</w:t>
            </w:r>
            <w:r w:rsidR="00684322"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ьства: </w:t>
            </w:r>
          </w:p>
          <w:p w:rsidR="003F2151" w:rsidRPr="006A0279" w:rsidRDefault="003F2151" w:rsidP="003F2151">
            <w:pPr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Жилой дом со встроенными помещениями и встроено-пристроенной автостоянкой</w:t>
            </w:r>
          </w:p>
          <w:p w:rsidR="00684322" w:rsidRPr="006A0279" w:rsidRDefault="0068432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3F215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 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ыборгский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район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4.1.4</w:t>
            </w:r>
          </w:p>
        </w:tc>
        <w:tc>
          <w:tcPr>
            <w:tcW w:w="10221" w:type="dxa"/>
            <w:gridSpan w:val="20"/>
          </w:tcPr>
          <w:p w:rsidR="0042561E" w:rsidRPr="006A0279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город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215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4.1.6</w:t>
            </w:r>
          </w:p>
        </w:tc>
        <w:tc>
          <w:tcPr>
            <w:tcW w:w="10221" w:type="dxa"/>
            <w:gridSpan w:val="20"/>
          </w:tcPr>
          <w:p w:rsidR="0042561E" w:rsidRPr="006A0279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Элемент улично-дорожной сети:</w:t>
            </w:r>
            <w:r w:rsidR="00CB303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проезд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Актерский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4.1.8</w:t>
            </w:r>
          </w:p>
        </w:tc>
        <w:tc>
          <w:tcPr>
            <w:tcW w:w="10221" w:type="dxa"/>
            <w:gridSpan w:val="20"/>
          </w:tcPr>
          <w:p w:rsidR="0042561E" w:rsidRPr="006A0279" w:rsidRDefault="003F215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(сооружения): 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дом 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4.1.9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215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3F215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Жилой комплекс «</w:t>
            </w:r>
            <w:r w:rsidR="000E78E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Актерский Олимп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Срок ввода объекта капитального строительства в эксплуатацию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C11B6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30.12.2014г.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9" w:name="P153"/>
            <w:bookmarkEnd w:id="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C11B6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29.12.2014г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разрешения на ввод объекта капитального строительства в эксплуатацию</w:t>
            </w:r>
            <w:r w:rsidR="006A7BD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030C0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№78-5803в-2014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0" w:name="P157"/>
            <w:bookmarkEnd w:id="1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4.1.13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 w:rsidR="006A7BD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A7BD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Служба государственного надзора и экспертизы Санкт-Петербурга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1" w:name="P160"/>
            <w:bookmarkEnd w:id="1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«Объединение строителей Санкт-Петербурга»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7838029642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№С-003-78-0087-78-180916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15.09.2016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5.1.5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  <w:r w:rsidR="008D3FF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8D3FF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Некоммерческое партнерство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2" w:name="P171"/>
            <w:bookmarkEnd w:id="1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некоммерческой организации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Последняя отчетная дата</w:t>
            </w:r>
            <w:r w:rsidR="006E139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CB303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31.12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.2016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3" w:name="P180"/>
            <w:bookmarkEnd w:id="1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6E139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247A4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480 593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тыс.руб.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247A42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30BB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4430706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тыс.руб.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4" w:name="P184"/>
            <w:bookmarkEnd w:id="1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6E139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247A42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630BBE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1891501 </w:t>
            </w:r>
            <w:r w:rsidR="006E139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тыс.руб.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5" w:name="P186"/>
            <w:bookmarkEnd w:id="1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7.1. О соответствии застройщика требованиям, установленным </w:t>
            </w:r>
            <w:hyperlink r:id="rId9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частью 2 статьи 3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6" w:name="P188"/>
            <w:bookmarkEnd w:id="1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уставного (ск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ладочного) капитала застройщика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установленным требованиям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 w:rsidP="00D0348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Процедуры ликвидации 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юридического лица – застройщика 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отсутствует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юридического лица – 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отсутствует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юридического лица – 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  <w:bottom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</w:t>
            </w:r>
            <w:r w:rsidR="001C28A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мещений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: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7" w:name="P203"/>
            <w:bookmarkEnd w:id="1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7.1.8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ю</w:t>
            </w:r>
            <w:r w:rsidR="001A0FE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ридического лица – </w:t>
            </w:r>
            <w:r w:rsidR="001A0FE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застройщика</w:t>
            </w:r>
            <w:r w:rsidR="001B1FA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1B1FA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8" w:name="P206"/>
            <w:bookmarkEnd w:id="1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7.1.9</w:t>
            </w:r>
          </w:p>
        </w:tc>
        <w:tc>
          <w:tcPr>
            <w:tcW w:w="10221" w:type="dxa"/>
            <w:gridSpan w:val="20"/>
          </w:tcPr>
          <w:p w:rsidR="006C2FDF" w:rsidRPr="006A0279" w:rsidRDefault="0042561E" w:rsidP="006C2FDF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03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7.1.8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недоимки, задолженности застр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ойщиков в установленном порядке: </w:t>
            </w:r>
            <w:r w:rsidR="001B1FA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19" w:name="P208"/>
            <w:bookmarkEnd w:id="1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06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7.1.9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B1FA1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1B1FA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ухгалтерского учета 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7.1.12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ухгалтерского учета застройщика</w:t>
            </w:r>
            <w:r w:rsidR="00D0348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D0348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отсутствует</w:t>
            </w:r>
          </w:p>
        </w:tc>
      </w:tr>
      <w:tr w:rsidR="00DE7F0D" w:rsidRPr="006A0279" w:rsidTr="00C20DF5">
        <w:trPr>
          <w:gridAfter w:val="1"/>
          <w:wAfter w:w="17" w:type="dxa"/>
          <w:trHeight w:val="1407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0" w:name="P214"/>
            <w:bookmarkEnd w:id="2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частью 3 статьи 15.3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Процедуры ликвидации юридического лица </w:t>
            </w:r>
            <w:r w:rsidR="00E556E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–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поручителя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1" w:name="P230"/>
            <w:bookmarkEnd w:id="2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7.2.8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2" w:name="P232"/>
            <w:bookmarkEnd w:id="2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7.2.9</w:t>
            </w:r>
          </w:p>
        </w:tc>
        <w:tc>
          <w:tcPr>
            <w:tcW w:w="10221" w:type="dxa"/>
            <w:gridSpan w:val="20"/>
          </w:tcPr>
          <w:p w:rsidR="0042561E" w:rsidRPr="006A0279" w:rsidRDefault="0042561E" w:rsidP="007550A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Заявление об обжаловании указанных в </w:t>
            </w:r>
            <w:hyperlink w:anchor="P230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7.2.8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недоимки, задолженности поручителя в </w:t>
            </w:r>
            <w:r w:rsidR="006C2FDF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становленном порядке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3" w:name="P234"/>
            <w:bookmarkEnd w:id="2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Решение по указанному в </w:t>
            </w:r>
            <w:hyperlink w:anchor="P232" w:history="1">
              <w:r w:rsidRPr="006A0279">
                <w:rPr>
                  <w:rFonts w:asciiTheme="minorHAnsi" w:hAnsiTheme="minorHAnsi" w:cs="Arial"/>
                  <w:color w:val="000000" w:themeColor="text1"/>
                  <w:szCs w:val="22"/>
                </w:rPr>
                <w:t>пункте 7.2.9</w:t>
              </w:r>
            </w:hyperlink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заявлению на дату направления проектной декларации в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уполномоченный орган исполнительной власти субъекта Российской Федерации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7.2.12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4" w:name="P240"/>
            <w:bookmarkEnd w:id="2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8.1. Иная информация о застройщике 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Информация о проекте строительства 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6A0279" w:rsidRDefault="0042561E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5" w:name="P245"/>
            <w:bookmarkEnd w:id="2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6" w:name="P247"/>
            <w:bookmarkEnd w:id="2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9.1.1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F465D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0373F4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 (один)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7" w:name="P249"/>
            <w:bookmarkEnd w:id="2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9.1.2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8" w:name="P251"/>
            <w:bookmarkEnd w:id="2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строящегося (создаваемого) объекта капитального строит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ельства: </w:t>
            </w:r>
            <w:r w:rsidR="00A373A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Многоквартирный дом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A0BF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 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A0BF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Красносельский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1" w:type="dxa"/>
            <w:gridSpan w:val="20"/>
          </w:tcPr>
          <w:p w:rsidR="0042561E" w:rsidRPr="006A0279" w:rsidRDefault="004A0BF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населенного пункта: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A0BF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Округ в населенном пункте</w:t>
            </w:r>
            <w:r w:rsidR="004A0BF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Юго-западный муниципальный округ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в населенном пункте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Красносельский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1" w:type="dxa"/>
            <w:gridSpan w:val="20"/>
          </w:tcPr>
          <w:p w:rsidR="0042561E" w:rsidRPr="006A0279" w:rsidRDefault="0065142B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обозначения улицы: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Проспект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улицы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Ленинский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9.2.10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Дом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 - 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Литера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1" w:type="dxa"/>
            <w:gridSpan w:val="20"/>
          </w:tcPr>
          <w:p w:rsidR="0042561E" w:rsidRPr="006A0279" w:rsidRDefault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Корпус: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Строение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</w:t>
            </w:r>
            <w:r w:rsidR="00FF4F7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Владение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Блок-секция</w:t>
            </w:r>
          </w:p>
        </w:tc>
      </w:tr>
      <w:tr w:rsidR="00DE7F0D" w:rsidRPr="006A0279" w:rsidTr="00C20DF5">
        <w:trPr>
          <w:gridAfter w:val="1"/>
          <w:wAfter w:w="17" w:type="dxa"/>
          <w:trHeight w:val="591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1" w:type="dxa"/>
            <w:gridSpan w:val="20"/>
          </w:tcPr>
          <w:p w:rsidR="0065142B" w:rsidRPr="006A0279" w:rsidRDefault="0042561E" w:rsidP="00A373A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Уточнение адреса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6A0279" w:rsidTr="00C20DF5">
        <w:trPr>
          <w:gridAfter w:val="1"/>
          <w:wAfter w:w="17" w:type="dxa"/>
          <w:trHeight w:val="333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объекта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65142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Минимальное количество этажей в объекте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950F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Максимальное количество этажей в объекте</w:t>
            </w:r>
            <w:r w:rsidR="0065142B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1950F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29" w:name="P290"/>
            <w:bookmarkEnd w:id="2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1" w:type="dxa"/>
            <w:gridSpan w:val="20"/>
          </w:tcPr>
          <w:p w:rsidR="0042561E" w:rsidRPr="006A0279" w:rsidRDefault="00FA6C71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Общая площадь объекта:</w:t>
            </w:r>
            <w:r w:rsidR="00C0358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17 885,0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кв.м</w:t>
            </w:r>
            <w:r w:rsidR="009A4178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Материал наружных стен и каркаса объекта</w:t>
            </w:r>
            <w:r w:rsidR="001111CE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1111CE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</w:t>
            </w:r>
            <w:r w:rsidR="000D05F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ирпичные с монолитным железобетонным каркасом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1" w:type="dxa"/>
            <w:gridSpan w:val="20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Материал перекрытий</w:t>
            </w:r>
            <w:r w:rsidR="000D05F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 </w:t>
            </w:r>
            <w:r w:rsidR="000D05F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Монолитный железобетон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0" w:name="P296"/>
            <w:bookmarkEnd w:id="3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1" w:type="dxa"/>
            <w:gridSpan w:val="20"/>
          </w:tcPr>
          <w:p w:rsidR="0042561E" w:rsidRPr="006A0279" w:rsidRDefault="00273AF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Класс энергоэффективности: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Высокий</w:t>
            </w:r>
            <w:r w:rsidR="0056495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(В)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6A0279" w:rsidRDefault="0042561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42561E" w:rsidRPr="006A0279" w:rsidRDefault="0042561E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1" w:name="P298"/>
            <w:bookmarkEnd w:id="3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1" w:type="dxa"/>
            <w:gridSpan w:val="20"/>
          </w:tcPr>
          <w:p w:rsidR="00A373A8" w:rsidRPr="006A0279" w:rsidRDefault="001E485C" w:rsidP="00A373A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Сейсмостойкость: 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</w:t>
            </w:r>
            <w:r w:rsidR="00E3607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бъект не находится в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зоне сейсмоактивности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 w:val="restart"/>
          </w:tcPr>
          <w:p w:rsidR="009A4178" w:rsidRPr="006A0279" w:rsidRDefault="009A4178" w:rsidP="00A373A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9A4178" w:rsidRPr="006A0279" w:rsidRDefault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9.2.1.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строящегося (создаваемого) объекта капитального строительства: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Многоквартирный дом</w:t>
            </w:r>
          </w:p>
        </w:tc>
      </w:tr>
      <w:tr w:rsidR="00DE7F0D" w:rsidRPr="006A0279" w:rsidTr="00C20DF5">
        <w:trPr>
          <w:gridAfter w:val="1"/>
          <w:wAfter w:w="17" w:type="dxa"/>
          <w:trHeight w:val="26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Субъект Российской Федерации: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 Санкт-Петербург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Район субъекта Российской Федерации: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Красносельский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населенного пункта: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Город</w:t>
            </w:r>
          </w:p>
        </w:tc>
      </w:tr>
      <w:tr w:rsidR="00DE7F0D" w:rsidRPr="006A0279" w:rsidTr="00C20DF5">
        <w:trPr>
          <w:gridAfter w:val="1"/>
          <w:wAfter w:w="17" w:type="dxa"/>
          <w:trHeight w:val="42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Наименование населенного пункта: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Санкт-Петербург</w:t>
            </w:r>
          </w:p>
        </w:tc>
      </w:tr>
      <w:tr w:rsidR="00DE7F0D" w:rsidRPr="006A0279" w:rsidTr="00C20DF5">
        <w:trPr>
          <w:gridAfter w:val="1"/>
          <w:wAfter w:w="17" w:type="dxa"/>
          <w:trHeight w:val="33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Округ в населенном пункте: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Юго-западный муниципальный округ</w:t>
            </w:r>
          </w:p>
        </w:tc>
      </w:tr>
      <w:tr w:rsidR="00DE7F0D" w:rsidRPr="006A0279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Район в населенном пункте: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Красносельский 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обозначения улицы: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Проспект</w:t>
            </w:r>
          </w:p>
        </w:tc>
      </w:tr>
      <w:tr w:rsidR="00DE7F0D" w:rsidRPr="006A0279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Наименование улицы: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Ленинский </w:t>
            </w:r>
          </w:p>
        </w:tc>
      </w:tr>
      <w:tr w:rsidR="00DE7F0D" w:rsidRPr="006A0279" w:rsidTr="00C20DF5">
        <w:trPr>
          <w:gridAfter w:val="1"/>
          <w:wAfter w:w="17" w:type="dxa"/>
          <w:trHeight w:val="36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9.2.10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Дом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Литера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Корпус: </w:t>
            </w:r>
            <w:r w:rsidR="00AD744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4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Строение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Владение</w:t>
            </w:r>
            <w:r w:rsidR="0056495A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- нет</w:t>
            </w:r>
          </w:p>
        </w:tc>
      </w:tr>
      <w:tr w:rsidR="00DE7F0D" w:rsidRPr="006A0279" w:rsidTr="00C20DF5">
        <w:trPr>
          <w:gridAfter w:val="1"/>
          <w:wAfter w:w="17" w:type="dxa"/>
          <w:trHeight w:val="37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9.2.15</w:t>
            </w:r>
          </w:p>
        </w:tc>
        <w:tc>
          <w:tcPr>
            <w:tcW w:w="10221" w:type="dxa"/>
            <w:gridSpan w:val="20"/>
          </w:tcPr>
          <w:p w:rsidR="009F6100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Блок-секция</w:t>
            </w:r>
            <w:r w:rsidR="009F610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9F610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4</w:t>
            </w:r>
          </w:p>
        </w:tc>
      </w:tr>
      <w:tr w:rsidR="00DE7F0D" w:rsidRPr="006A0279" w:rsidTr="00C20DF5">
        <w:trPr>
          <w:gridAfter w:val="1"/>
          <w:wAfter w:w="17" w:type="dxa"/>
          <w:trHeight w:val="57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Уточнение адреса: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6A0279" w:rsidTr="00C20DF5">
        <w:trPr>
          <w:gridAfter w:val="1"/>
          <w:wAfter w:w="17" w:type="dxa"/>
          <w:trHeight w:val="21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Назначение объекта: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Жилое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Минимальное количество этажей в объекте: </w:t>
            </w:r>
            <w:r w:rsidR="001950FD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16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9.2.19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Максимальное количество этажей в объекте: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</w:t>
            </w:r>
          </w:p>
        </w:tc>
      </w:tr>
      <w:tr w:rsidR="00DE7F0D" w:rsidRPr="006A0279" w:rsidTr="00CB303B">
        <w:trPr>
          <w:gridAfter w:val="1"/>
          <w:wAfter w:w="17" w:type="dxa"/>
          <w:trHeight w:val="24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9.2.20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Общая площадь объекта: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24 290,0 кв.м.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Материал наружных стен и каркаса объекта: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Кирпичные с монолитным железобетонным каркасом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Материал перекрытий: 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Монолитный железобетон</w:t>
            </w: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Класс энергоэффективности: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Высокий</w:t>
            </w:r>
            <w:r w:rsidR="0056495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(В)</w:t>
            </w:r>
          </w:p>
        </w:tc>
      </w:tr>
      <w:tr w:rsidR="00DE7F0D" w:rsidRPr="006A0279" w:rsidTr="00CB303B">
        <w:trPr>
          <w:gridAfter w:val="1"/>
          <w:wAfter w:w="17" w:type="dxa"/>
          <w:trHeight w:val="217"/>
        </w:trPr>
        <w:tc>
          <w:tcPr>
            <w:tcW w:w="3809" w:type="dxa"/>
            <w:gridSpan w:val="6"/>
            <w:vMerge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96" w:type="dxa"/>
            <w:gridSpan w:val="3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9.2.24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Сейсмостойкость:  </w:t>
            </w:r>
            <w:r w:rsidR="00400E63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О</w:t>
            </w:r>
            <w:r w:rsidR="003927A9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бъект не находится в </w:t>
            </w:r>
            <w:r w:rsidR="00400E63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зоне </w:t>
            </w:r>
            <w:r w:rsidR="00080F35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сейсмоактивности</w:t>
            </w:r>
          </w:p>
        </w:tc>
      </w:tr>
      <w:tr w:rsidR="00DE7F0D" w:rsidRPr="006A0279" w:rsidTr="00CB303B">
        <w:trPr>
          <w:gridAfter w:val="1"/>
          <w:wAfter w:w="17" w:type="dxa"/>
          <w:trHeight w:val="1006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2" w:name="P301"/>
            <w:bookmarkEnd w:id="3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на оказание возмездных услуг по проведению государственной экспертизы проектной документации без сметы и результатов инженерных изысканий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№827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заключения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25.11.2011</w:t>
            </w:r>
          </w:p>
        </w:tc>
      </w:tr>
      <w:tr w:rsidR="00DE7F0D" w:rsidRPr="006A0279" w:rsidTr="00CB303B">
        <w:trPr>
          <w:gridAfter w:val="1"/>
          <w:wAfter w:w="17" w:type="dxa"/>
          <w:trHeight w:val="552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Даты внесения изменений в договор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3" w:name="P310"/>
            <w:bookmarkEnd w:id="3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 О лицах, выполнивших инженерные изыскания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выполнившей инженерные изыскания: </w:t>
            </w:r>
          </w:p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Закрытое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«Геостатика»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10.2.6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налогоплательщика, выполнившего инженерные изыскания: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7802063417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4" w:name="P323"/>
            <w:bookmarkEnd w:id="3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10.3. О лицах, выполнивших архитектурно-строительное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проектирование 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10.3.1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выполнившей архитектурно-строительное проектирование: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Общество с ограниченной ответственностью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«АРТПРОЕКТ ПЛЮС»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10.3.6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налогоплательщика, выполнившего архитектурно-строительное проектирование: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ИНН7802819044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5" w:name="P336"/>
            <w:bookmarkEnd w:id="3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заключения экспертизы: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Положительное заключение государственной экспертизы  проектной документации без сметы и результатов инженерных изысканий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заключения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16.01.2012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заключения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78-1-4-0095-12</w:t>
            </w:r>
          </w:p>
        </w:tc>
      </w:tr>
      <w:tr w:rsidR="00DE7F0D" w:rsidRPr="006A0279" w:rsidTr="00C20DF5">
        <w:trPr>
          <w:gridAfter w:val="1"/>
          <w:wAfter w:w="17" w:type="dxa"/>
          <w:trHeight w:val="760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Санкт-Петербургское Государственное автономное учреждение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«Центр Государственной экспертизы»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10.4.6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7840422787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6" w:name="P349"/>
            <w:bookmarkEnd w:id="3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 О результатах государственной экологической экспертизы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выдачи заключения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заключения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  <w:trHeight w:val="498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10.5.5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7" w:name="P360"/>
            <w:bookmarkEnd w:id="3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10.6.1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Коммерческое обозначение, индивидуализирующее объект, группу объектов:</w:t>
            </w:r>
          </w:p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Жилой комплекс «Балтийская Волна»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11. О разрешении на строительство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 О разрешении на строительство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разрешения на строительство: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№78-08000320-2008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разрешения на строительство: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19.03.2012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8" w:name="P369"/>
            <w:bookmarkEnd w:id="3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Срок действия разрешения на строительство: </w:t>
            </w:r>
            <w:r w:rsidR="00CB303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31.05.2017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Последняя дата продления срока действия разрешения на строительство: </w:t>
            </w:r>
            <w:r w:rsidR="00CB303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17.01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.2017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11.1.5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Наименование органа, выдавшего разрешение на строительство: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Служба государственного строительного надзора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права застройщика на земельный участок: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Право аренды </w:t>
            </w:r>
            <w:hyperlink w:anchor="P727" w:history="1"/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39" w:name="P379"/>
            <w:bookmarkEnd w:id="3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договора: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аренды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договора, определяющего права застройщика на земельный участок: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№08/3КС-000037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подписания договора, определяющего права застройщика на земельный участок: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26.04.2006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0" w:name="P385"/>
            <w:bookmarkEnd w:id="4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01.08.2006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1" w:name="P387"/>
            <w:bookmarkEnd w:id="4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окончания действия права застройщика на земельный участок</w:t>
            </w:r>
            <w:r w:rsidR="00D93898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1B15B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Договор считается заключенным на </w:t>
            </w:r>
            <w:r w:rsidR="001B15B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lastRenderedPageBreak/>
              <w:t>неопределенный срок.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2" w:name="P389"/>
            <w:bookmarkEnd w:id="4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изменений в договор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3" w:name="P391"/>
            <w:bookmarkEnd w:id="4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12.1.10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4" w:name="P397"/>
            <w:bookmarkEnd w:id="4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12.1.11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Дата государственной регистрации права собственности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 О собственнике земельного участка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5" w:name="P400"/>
            <w:bookmarkEnd w:id="4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Собственник земельного участка: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Государственная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6" w:name="P402"/>
            <w:bookmarkEnd w:id="4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7" w:name="P404"/>
            <w:bookmarkEnd w:id="4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8" w:name="P406"/>
            <w:bookmarkEnd w:id="4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Фамилия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Имя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49" w:name="P410"/>
            <w:bookmarkEnd w:id="4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Отчество собственника земельного участка (при наличии)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0" w:name="P412"/>
            <w:bookmarkEnd w:id="5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1" w:name="P414"/>
            <w:bookmarkEnd w:id="5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Форма собственности на земельный участок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2" w:name="P416"/>
            <w:bookmarkEnd w:id="5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12.2.9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3" w:name="P418"/>
            <w:bookmarkEnd w:id="5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12.3. О кадастровом номере и площади земельного участка: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12.3.1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Кадастровый номер земельного участка: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78:40:0008341:3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12.3.2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Площадь земельного участка (с указанием единицы измерения):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19 994,00кв.м.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13. О планируемых элементах благоустройства территории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13.1.1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планируемых проездов, площадок, велосипедных дорожек, пешеходных переходов, тротуаров: </w:t>
            </w:r>
            <w:r w:rsidR="00EB6C0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 наличии проезды и площадки с асфальтобетонным покрытием, тротуары с укладкой искусственного камня, дорожки и площадки с набивным покрытием.</w:t>
            </w:r>
          </w:p>
        </w:tc>
      </w:tr>
      <w:tr w:rsidR="00DE7F0D" w:rsidRPr="006A0279" w:rsidTr="00C20DF5">
        <w:trPr>
          <w:gridAfter w:val="1"/>
          <w:wAfter w:w="17" w:type="dxa"/>
          <w:trHeight w:val="615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13.1.2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  <w:r w:rsidR="00EB6C02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EB6C0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На прилегающей территории  - 72 парковочных места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13.1.3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Площадки для отдыха детей и взрослого населения, спортивная площадка в границах территории объекта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13.1.4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 границах объекта строительства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13.1.5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Описание планируемых мероприятий по озеленению: </w:t>
            </w:r>
            <w:r w:rsidR="00172671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Посадка деревьев и кустарников, организация цветников и газонов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13.1.6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Соответствие требованиям по созданию безбарьерной среды для маломобильных лиц: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Мероприятия в составе проектной документации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13.1.7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Решение в составе проектной документации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6A0279" w:rsidRDefault="009A4178" w:rsidP="009A417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13.1.8</w:t>
            </w:r>
          </w:p>
        </w:tc>
        <w:tc>
          <w:tcPr>
            <w:tcW w:w="10221" w:type="dxa"/>
            <w:gridSpan w:val="20"/>
          </w:tcPr>
          <w:p w:rsidR="009A4178" w:rsidRPr="006A0279" w:rsidRDefault="009A4178" w:rsidP="009A417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иных планируемых элементов благоустройства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6A0279" w:rsidRDefault="009A4178" w:rsidP="009A4178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  <w:bookmarkStart w:id="54" w:name="P442"/>
            <w:bookmarkEnd w:id="54"/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Электричество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«Санкт-Петербургские электрические сети» 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7826074344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25.11.2016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г.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5935/16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6A0279" w:rsidRDefault="009064D5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9064D5" w:rsidRPr="006A0279" w:rsidRDefault="009064D5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highlight w:val="yellow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 года</w:t>
            </w:r>
          </w:p>
        </w:tc>
      </w:tr>
      <w:tr w:rsidR="00DE7F0D" w:rsidRPr="006A0279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6A0279" w:rsidRDefault="00A61102" w:rsidP="009064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9064D5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42416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обеспечения: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40 906 612,78 руб.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Водоснабжение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Государственное унитарное предприятие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«Водоканал Санкт-Петербурга» филиал «Водоснабжение Санкт-Петербурга» 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 7830000426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18.07.2008г.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№50/09/1-20-1573/08-0-1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на весь период строительства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инженерно-технического обеспечения</w:t>
            </w:r>
            <w:r w:rsidR="0042416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без оплаты</w:t>
            </w:r>
          </w:p>
        </w:tc>
      </w:tr>
      <w:tr w:rsidR="00DE7F0D" w:rsidRPr="006A0279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 w:val="restart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5" w:name="P459"/>
            <w:bookmarkEnd w:id="5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14.1.1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Тепловая сеть</w:t>
            </w: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Государственное унитарное предприятие</w:t>
            </w:r>
          </w:p>
        </w:tc>
      </w:tr>
      <w:tr w:rsidR="00DE7F0D" w:rsidRPr="006A0279" w:rsidTr="00C20DF5">
        <w:trPr>
          <w:gridAfter w:val="1"/>
          <w:wAfter w:w="17" w:type="dxa"/>
          <w:trHeight w:val="764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«Топливно-энергетический комплекс Санкт-Петербург» 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42416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ИНН </w:t>
            </w:r>
            <w:r w:rsidR="00BF28D1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shd w:val="clear" w:color="auto" w:fill="FFFFFF"/>
              </w:rPr>
              <w:t>7830001028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31.03.2014г.</w:t>
            </w:r>
          </w:p>
        </w:tc>
      </w:tr>
      <w:tr w:rsidR="00DE7F0D" w:rsidRPr="006A0279" w:rsidTr="00C20DF5">
        <w:trPr>
          <w:gridAfter w:val="1"/>
          <w:wAfter w:w="17" w:type="dxa"/>
          <w:trHeight w:val="449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№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21-09/9005-15</w:t>
            </w:r>
          </w:p>
        </w:tc>
      </w:tr>
      <w:tr w:rsidR="00DE7F0D" w:rsidRPr="006A0279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Срок действия технических условий на подключение к сети инженерно-технического обеспечения: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 года</w:t>
            </w:r>
          </w:p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платы за подключение к сети инж</w:t>
            </w:r>
            <w:r w:rsidR="0042416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енерно-технического обеспечения: </w:t>
            </w:r>
            <w:r w:rsidR="0042416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38 339 545,20 руб.</w:t>
            </w:r>
          </w:p>
        </w:tc>
      </w:tr>
      <w:tr w:rsidR="00DE7F0D" w:rsidRPr="006A0279" w:rsidTr="00C20DF5">
        <w:trPr>
          <w:gridAfter w:val="1"/>
          <w:wAfter w:w="17" w:type="dxa"/>
          <w:trHeight w:val="176"/>
        </w:trPr>
        <w:tc>
          <w:tcPr>
            <w:tcW w:w="3843" w:type="dxa"/>
            <w:gridSpan w:val="8"/>
            <w:vMerge w:val="restart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Проводная телефонная связь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790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«Ростелеком» МАКРОРЕГИОНАЛЬНЫЙ ФИЛИАЛ «СЕВЕРО-ЗАПАД»</w:t>
            </w:r>
          </w:p>
        </w:tc>
      </w:tr>
      <w:tr w:rsidR="00DE7F0D" w:rsidRPr="006A0279" w:rsidTr="00C20DF5">
        <w:trPr>
          <w:gridAfter w:val="1"/>
          <w:wAfter w:w="17" w:type="dxa"/>
          <w:trHeight w:val="573"/>
        </w:trPr>
        <w:tc>
          <w:tcPr>
            <w:tcW w:w="3843" w:type="dxa"/>
            <w:gridSpan w:val="8"/>
            <w:vMerge/>
          </w:tcPr>
          <w:p w:rsidR="00A61102" w:rsidRPr="006A0279" w:rsidRDefault="00A61102" w:rsidP="00A611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A61102" w:rsidRPr="006A0279" w:rsidRDefault="00A61102" w:rsidP="00A61102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A61102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ИНН: 7707049388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Проводное радиовещание</w:t>
            </w:r>
          </w:p>
        </w:tc>
      </w:tr>
      <w:tr w:rsidR="00DE7F0D" w:rsidRPr="006A0279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«Ростелеком» МАКРОРЕГИОНАЛЬНЫЙ ФИЛИАЛ «СЕВЕРО-ЗАПАД»</w:t>
            </w:r>
          </w:p>
        </w:tc>
      </w:tr>
      <w:tr w:rsidR="00DE7F0D" w:rsidRPr="006A0279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ИНН: 7707049388</w:t>
            </w:r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14.2. О планируемом подключении к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сетям связи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Проводное телевизионное вещание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Публичное 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«Ростелеком» МАКРОРЕГИОНАЛЬНЫЙ ФИЛИАЛ «СЕВЕРО-ЗАПАД»</w:t>
            </w:r>
          </w:p>
        </w:tc>
      </w:tr>
      <w:tr w:rsidR="00DE7F0D" w:rsidRPr="006A0279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ИНН: 7707049388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Система централизованного оповещения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 Государственное унитарное предприятие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«Российские сети вещания о оповещения» </w:t>
            </w:r>
          </w:p>
        </w:tc>
      </w:tr>
      <w:tr w:rsidR="00DE7F0D" w:rsidRPr="006A0279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ИНН 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shd w:val="clear" w:color="auto" w:fill="FFFFFF"/>
              </w:rPr>
              <w:t>7712005121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Количество жилых помещений: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 – 270 шт.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нежилых помещений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:</w:t>
            </w:r>
            <w:r w:rsidR="00E858B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том числе машино-мест: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51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шт.</w:t>
            </w:r>
          </w:p>
        </w:tc>
      </w:tr>
      <w:tr w:rsidR="00DE7F0D" w:rsidRPr="006A0279" w:rsidTr="00C20DF5">
        <w:trPr>
          <w:gridAfter w:val="1"/>
          <w:wAfter w:w="17" w:type="dxa"/>
          <w:trHeight w:val="377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том числе иных нежилых помещений</w:t>
            </w:r>
            <w:r w:rsidR="004E6089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: </w:t>
            </w:r>
            <w:r w:rsidR="00D568A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85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15.1.1.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Количество жилых помещений: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4 – 482 шт.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нежилых помещений:</w:t>
            </w:r>
            <w:r w:rsidR="00FF4F70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1 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шт.</w:t>
            </w:r>
          </w:p>
        </w:tc>
      </w:tr>
      <w:tr w:rsidR="00DE7F0D" w:rsidRPr="006A0279" w:rsidTr="00C20DF5">
        <w:trPr>
          <w:gridAfter w:val="1"/>
          <w:wAfter w:w="17" w:type="dxa"/>
          <w:trHeight w:val="359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15.1.2.1.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 том числе машино-мест: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70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шт.</w:t>
            </w:r>
          </w:p>
        </w:tc>
      </w:tr>
      <w:tr w:rsidR="00DE7F0D" w:rsidRPr="006A0279" w:rsidTr="00C20DF5">
        <w:trPr>
          <w:gridAfter w:val="1"/>
          <w:wAfter w:w="17" w:type="dxa"/>
          <w:trHeight w:val="353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15.1.2.2.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 том числе иных нежилых помещений</w:t>
            </w:r>
            <w:r w:rsidR="004E6089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:</w:t>
            </w:r>
            <w:r w:rsidR="00A70C17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D568AB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132</w:t>
            </w:r>
            <w:r w:rsidR="00AE1F1F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</w:t>
            </w:r>
            <w:r w:rsidR="00A70C17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шт.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335A87" w:rsidRPr="006A0279" w:rsidRDefault="00F35D2C" w:rsidP="00B9705A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6" w:name="P478"/>
            <w:bookmarkEnd w:id="5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15.2. Об основных характеристиках жилых помещений</w:t>
            </w:r>
          </w:p>
          <w:p w:rsidR="003D27F1" w:rsidRPr="006A0279" w:rsidRDefault="00CD1909" w:rsidP="00B9705A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3, секция 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Этаж расположения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Общая 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93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Количество комнат</w:t>
            </w: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 комнат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 помещений вспомогательного использования</w:t>
            </w:r>
          </w:p>
        </w:tc>
      </w:tr>
      <w:tr w:rsidR="00DE7F0D" w:rsidRPr="006A0279" w:rsidTr="00395EFA">
        <w:trPr>
          <w:gridAfter w:val="1"/>
          <w:wAfter w:w="17" w:type="dxa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 комнаты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gridSpan w:val="5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3477" w:type="dxa"/>
            <w:gridSpan w:val="2"/>
            <w:tcBorders>
              <w:bottom w:val="single" w:sz="2" w:space="0" w:color="auto"/>
            </w:tcBorders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395EFA">
        <w:trPr>
          <w:gridAfter w:val="1"/>
          <w:wAfter w:w="17" w:type="dxa"/>
          <w:trHeight w:val="145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 w:rsidP="001269A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6A0279" w:rsidTr="00395EFA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97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6A0279" w:rsidRDefault="00C57FE3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</w:tc>
      </w:tr>
      <w:tr w:rsidR="00DE7F0D" w:rsidRPr="006A0279" w:rsidTr="00395EFA">
        <w:trPr>
          <w:gridAfter w:val="1"/>
          <w:wAfter w:w="17" w:type="dxa"/>
          <w:trHeight w:val="1448"/>
        </w:trPr>
        <w:tc>
          <w:tcPr>
            <w:tcW w:w="1249" w:type="dxa"/>
            <w:gridSpan w:val="3"/>
            <w:vAlign w:val="center"/>
          </w:tcPr>
          <w:p w:rsidR="00C57FE3" w:rsidRPr="006A0279" w:rsidRDefault="00C57FE3" w:rsidP="00445991">
            <w:pPr>
              <w:rPr>
                <w:rFonts w:cs="Arial"/>
                <w:color w:val="000000" w:themeColor="text1"/>
              </w:rPr>
            </w:pPr>
          </w:p>
          <w:p w:rsidR="00C57FE3" w:rsidRPr="006A0279" w:rsidRDefault="00C57FE3" w:rsidP="00445991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92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64.53</w:t>
            </w:r>
          </w:p>
        </w:tc>
        <w:tc>
          <w:tcPr>
            <w:tcW w:w="1493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 w:rsidP="0044599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 w:rsidP="0044599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7,90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44599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</w:tc>
      </w:tr>
      <w:tr w:rsidR="00DE7F0D" w:rsidRPr="006A0279" w:rsidTr="00395EFA">
        <w:trPr>
          <w:gridAfter w:val="1"/>
          <w:wAfter w:w="17" w:type="dxa"/>
          <w:trHeight w:val="2015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18,63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8 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2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31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905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67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C57FE3" w:rsidRPr="006A0279" w:rsidRDefault="00C57FE3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C57FE3" w:rsidRPr="006A0279" w:rsidRDefault="00C57FE3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20"/>
        </w:trPr>
        <w:tc>
          <w:tcPr>
            <w:tcW w:w="1249" w:type="dxa"/>
            <w:gridSpan w:val="3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</w:t>
            </w:r>
          </w:p>
        </w:tc>
        <w:tc>
          <w:tcPr>
            <w:tcW w:w="179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895"/>
        </w:trPr>
        <w:tc>
          <w:tcPr>
            <w:tcW w:w="1249" w:type="dxa"/>
            <w:gridSpan w:val="3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179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9"/>
        </w:trPr>
        <w:tc>
          <w:tcPr>
            <w:tcW w:w="1249" w:type="dxa"/>
            <w:gridSpan w:val="3"/>
            <w:vMerge w:val="restart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lastRenderedPageBreak/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лоджия(0,5)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8,27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3,02(1,5)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48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 w:val="restart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24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423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  <w:bottom w:val="single" w:sz="2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6A0279" w:rsidRDefault="004733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4733D1" w:rsidRPr="006A0279" w:rsidRDefault="004733D1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2321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135AD6">
        <w:trPr>
          <w:gridAfter w:val="1"/>
          <w:wAfter w:w="17" w:type="dxa"/>
          <w:trHeight w:val="19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283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611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968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2828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27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135AD6">
        <w:trPr>
          <w:gridAfter w:val="1"/>
          <w:wAfter w:w="17" w:type="dxa"/>
          <w:trHeight w:val="161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1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135AD6">
        <w:trPr>
          <w:gridAfter w:val="1"/>
          <w:wAfter w:w="17" w:type="dxa"/>
          <w:trHeight w:val="2406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6A0279" w:rsidRDefault="00135AD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135AD6" w:rsidRPr="006A0279" w:rsidRDefault="00135AD6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61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08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Merge w:val="restart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</w:t>
            </w:r>
          </w:p>
        </w:tc>
        <w:tc>
          <w:tcPr>
            <w:tcW w:w="1792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жилое</w:t>
            </w:r>
          </w:p>
        </w:tc>
        <w:tc>
          <w:tcPr>
            <w:tcW w:w="802" w:type="dxa"/>
            <w:gridSpan w:val="3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лоджия(0,5)</w:t>
            </w:r>
          </w:p>
        </w:tc>
        <w:tc>
          <w:tcPr>
            <w:tcW w:w="3477" w:type="dxa"/>
            <w:gridSpan w:val="2"/>
            <w:vMerge w:val="restart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356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6A0279" w:rsidRDefault="000B2FE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79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073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612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06"/>
        </w:trPr>
        <w:tc>
          <w:tcPr>
            <w:tcW w:w="1249" w:type="dxa"/>
            <w:gridSpan w:val="3"/>
          </w:tcPr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</w:t>
            </w:r>
          </w:p>
        </w:tc>
        <w:tc>
          <w:tcPr>
            <w:tcW w:w="179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6A0279" w:rsidRDefault="000B2FE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6A0279" w:rsidRDefault="000B2FE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0B2FEA" w:rsidRPr="006A0279" w:rsidRDefault="000B2FE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923"/>
        </w:trPr>
        <w:tc>
          <w:tcPr>
            <w:tcW w:w="1249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 w:val="restart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</w:t>
            </w:r>
          </w:p>
        </w:tc>
        <w:tc>
          <w:tcPr>
            <w:tcW w:w="1792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</w:tc>
        <w:tc>
          <w:tcPr>
            <w:tcW w:w="1408" w:type="dxa"/>
            <w:gridSpan w:val="5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401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50"/>
        </w:trPr>
        <w:tc>
          <w:tcPr>
            <w:tcW w:w="1249" w:type="dxa"/>
            <w:gridSpan w:val="3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</w:t>
            </w:r>
          </w:p>
        </w:tc>
        <w:tc>
          <w:tcPr>
            <w:tcW w:w="179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755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48 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526"/>
        </w:trPr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904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3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552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50452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4,92(2,46) </w:t>
            </w: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6A0279" w:rsidRDefault="00395EFA" w:rsidP="0050452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592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632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1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54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40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55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88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56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00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630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652"/>
        </w:trPr>
        <w:tc>
          <w:tcPr>
            <w:tcW w:w="1249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82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1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117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61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14,06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607"/>
        </w:trPr>
        <w:tc>
          <w:tcPr>
            <w:tcW w:w="1249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4" w:space="0" w:color="auto"/>
            </w:tcBorders>
          </w:tcPr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4" w:space="0" w:color="auto"/>
            </w:tcBorders>
          </w:tcPr>
          <w:p w:rsidR="00395EFA" w:rsidRPr="006A0279" w:rsidRDefault="00395EFA" w:rsidP="00DC2609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54"/>
        </w:trPr>
        <w:tc>
          <w:tcPr>
            <w:tcW w:w="1249" w:type="dxa"/>
            <w:gridSpan w:val="3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457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59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942"/>
        </w:trPr>
        <w:tc>
          <w:tcPr>
            <w:tcW w:w="1249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64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vMerge w:val="restart"/>
            <w:tcBorders>
              <w:top w:val="single" w:sz="2" w:space="0" w:color="auto"/>
              <w:bottom w:val="single" w:sz="4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95EFA" w:rsidRPr="006A0279" w:rsidRDefault="00395EFA" w:rsidP="005045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80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65 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2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iCs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17,43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6A0279" w:rsidRDefault="00395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68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5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16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6B354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6B354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471"/>
        </w:trPr>
        <w:tc>
          <w:tcPr>
            <w:tcW w:w="1249" w:type="dxa"/>
            <w:gridSpan w:val="3"/>
          </w:tcPr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5"/>
        </w:trPr>
        <w:tc>
          <w:tcPr>
            <w:tcW w:w="1249" w:type="dxa"/>
            <w:gridSpan w:val="3"/>
          </w:tcPr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B46C5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B46C5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75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B763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B763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77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83BD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83BD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63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04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62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5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90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395EFA">
        <w:trPr>
          <w:gridAfter w:val="1"/>
          <w:wAfter w:w="17" w:type="dxa"/>
          <w:trHeight w:val="205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4908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15,28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95EFA" w:rsidRPr="006A0279" w:rsidRDefault="00395EFA" w:rsidP="004908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5,11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11,48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2,63(0,78)</w:t>
            </w:r>
          </w:p>
        </w:tc>
      </w:tr>
      <w:tr w:rsidR="00DE7F0D" w:rsidRPr="006A0279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5,74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9,50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11,27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1,96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3,76(1,12)</w:t>
            </w:r>
          </w:p>
        </w:tc>
      </w:tr>
      <w:tr w:rsidR="00DE7F0D" w:rsidRPr="006A0279" w:rsidTr="00395EFA">
        <w:trPr>
          <w:gridAfter w:val="1"/>
          <w:wAfter w:w="17" w:type="dxa"/>
          <w:trHeight w:val="1770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20,88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A4098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10,85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4,07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3,02(1,5)</w:t>
            </w:r>
          </w:p>
          <w:p w:rsidR="00395EFA" w:rsidRPr="006A0279" w:rsidRDefault="00395EFA" w:rsidP="00A4098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3,76(1,88)</w:t>
            </w:r>
          </w:p>
        </w:tc>
      </w:tr>
      <w:tr w:rsidR="00DE7F0D" w:rsidRPr="006A0279" w:rsidTr="001D3774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02D05" w:rsidRPr="006A0279" w:rsidRDefault="00C02D05" w:rsidP="00F35D2C">
            <w:pPr>
              <w:pStyle w:val="ConsPlusNormal"/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Корпус 3, секция 2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C02D0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C02D0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63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63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8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8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D37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D37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63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E758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E758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110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76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F20B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8F20B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67680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67680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  <w:p w:rsidR="00395EFA" w:rsidRPr="006A0279" w:rsidRDefault="00395EFA" w:rsidP="00D54C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rPr>
                <w:rFonts w:cs="Arial"/>
                <w:iCs/>
                <w:color w:val="000000" w:themeColor="text1"/>
              </w:rPr>
            </w:pP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115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79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118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68"/>
        </w:trPr>
        <w:tc>
          <w:tcPr>
            <w:tcW w:w="1249" w:type="dxa"/>
            <w:gridSpan w:val="3"/>
          </w:tcPr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120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54C3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D54C3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69"/>
        </w:trPr>
        <w:tc>
          <w:tcPr>
            <w:tcW w:w="1249" w:type="dxa"/>
            <w:gridSpan w:val="3"/>
          </w:tcPr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121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7179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7179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8453D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8453D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125 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95EFA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127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771"/>
        </w:trPr>
        <w:tc>
          <w:tcPr>
            <w:tcW w:w="1249" w:type="dxa"/>
            <w:gridSpan w:val="3"/>
          </w:tcPr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130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1B656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95EFA" w:rsidRPr="006A0279" w:rsidRDefault="00395EFA" w:rsidP="001B656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кухня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11,91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95EFA">
        <w:trPr>
          <w:gridAfter w:val="1"/>
          <w:wAfter w:w="17" w:type="dxa"/>
          <w:trHeight w:val="98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395EFA" w:rsidRPr="006A0279" w:rsidRDefault="00395EFA" w:rsidP="002F76C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2F76C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vMerge/>
            <w:tcBorders>
              <w:bottom w:val="single" w:sz="4" w:space="0" w:color="auto"/>
            </w:tcBorders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495" w:type="dxa"/>
            <w:gridSpan w:val="3"/>
            <w:vMerge/>
            <w:tcBorders>
              <w:bottom w:val="single" w:sz="4" w:space="0" w:color="auto"/>
            </w:tcBorders>
          </w:tcPr>
          <w:p w:rsidR="00395EFA" w:rsidRPr="006A0279" w:rsidRDefault="00395EFA" w:rsidP="002F76C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132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95EFA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9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6A0279" w:rsidRDefault="00395EFA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95EFA" w:rsidRPr="006A0279" w:rsidRDefault="00395EFA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77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764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DC75E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DC75E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55B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55BDB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18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909"/>
        </w:trPr>
        <w:tc>
          <w:tcPr>
            <w:tcW w:w="1249" w:type="dxa"/>
            <w:gridSpan w:val="3"/>
          </w:tcPr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1567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F1567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D3739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ED3739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154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7668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57668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47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5, 7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19,38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597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21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2161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20FDF">
        <w:trPr>
          <w:gridAfter w:val="1"/>
          <w:wAfter w:w="17" w:type="dxa"/>
          <w:trHeight w:val="2038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475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41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32469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32469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2186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320FDF">
        <w:trPr>
          <w:gridAfter w:val="1"/>
          <w:wAfter w:w="17" w:type="dxa"/>
          <w:trHeight w:val="2064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615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915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2200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A7419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4,76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10,93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2,81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</w:t>
            </w:r>
          </w:p>
          <w:p w:rsidR="00320FDF" w:rsidRPr="006A0279" w:rsidRDefault="00320FDF" w:rsidP="00A7419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19,38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11,57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2,98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2194"/>
        </w:trPr>
        <w:tc>
          <w:tcPr>
            <w:tcW w:w="1249" w:type="dxa"/>
            <w:gridSpan w:val="3"/>
          </w:tcPr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18,63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14,02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14,06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FE44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15,21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5,00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1,89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2,76(1,38)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  <w:p w:rsidR="00320FDF" w:rsidRPr="006A0279" w:rsidRDefault="00320FDF" w:rsidP="00FE44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2,78(1,39)</w:t>
            </w:r>
          </w:p>
        </w:tc>
      </w:tr>
      <w:tr w:rsidR="00DE7F0D" w:rsidRPr="006A0279" w:rsidTr="00587CD7">
        <w:trPr>
          <w:gridAfter w:val="1"/>
          <w:wAfter w:w="17" w:type="dxa"/>
          <w:trHeight w:val="210"/>
        </w:trPr>
        <w:tc>
          <w:tcPr>
            <w:tcW w:w="15026" w:type="dxa"/>
            <w:gridSpan w:val="29"/>
          </w:tcPr>
          <w:p w:rsidR="00B32D9D" w:rsidRPr="006A0279" w:rsidRDefault="00B32D9D" w:rsidP="00B32D9D">
            <w:pPr>
              <w:pStyle w:val="ConsPlusNormal"/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Корпус 3, секция 3 </w:t>
            </w:r>
          </w:p>
        </w:tc>
      </w:tr>
      <w:tr w:rsidR="00DE7F0D" w:rsidRPr="006A0279" w:rsidTr="00320FDF">
        <w:trPr>
          <w:gridAfter w:val="1"/>
          <w:wAfter w:w="17" w:type="dxa"/>
          <w:trHeight w:val="1168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60,34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16,44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</w:tc>
      </w:tr>
      <w:tr w:rsidR="00DE7F0D" w:rsidRPr="006A0279" w:rsidTr="00320FDF">
        <w:trPr>
          <w:gridAfter w:val="1"/>
          <w:wAfter w:w="17" w:type="dxa"/>
          <w:trHeight w:val="1614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37"/>
        </w:trPr>
        <w:tc>
          <w:tcPr>
            <w:tcW w:w="1249" w:type="dxa"/>
            <w:gridSpan w:val="3"/>
          </w:tcPr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B81D9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B81D9E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81,98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17,43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9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190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619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195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197 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587CD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587CD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320FDF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200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320FDF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201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320FDF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9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6A0279" w:rsidRDefault="00320FDF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320FDF" w:rsidRPr="006A0279" w:rsidRDefault="00320FDF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205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E453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206 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635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210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212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630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AD4BED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AD4BED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215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217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D86D7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D86D7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2,5(0,75) 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220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4,92(2,46) 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735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225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7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DC2609">
        <w:trPr>
          <w:gridAfter w:val="1"/>
          <w:wAfter w:w="17" w:type="dxa"/>
          <w:trHeight w:val="1501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229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DC2609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230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DC2609">
        <w:trPr>
          <w:gridAfter w:val="1"/>
          <w:wAfter w:w="17" w:type="dxa"/>
          <w:trHeight w:val="1623"/>
        </w:trPr>
        <w:tc>
          <w:tcPr>
            <w:tcW w:w="1249" w:type="dxa"/>
            <w:gridSpan w:val="3"/>
          </w:tcPr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F64CE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DC2609" w:rsidRPr="006A0279" w:rsidRDefault="00DC2609" w:rsidP="00F64CE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92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6A0279" w:rsidRDefault="00DC2609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DC2609" w:rsidRPr="006A0279" w:rsidRDefault="00DC2609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3E1885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3E1885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5646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F5646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235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236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9C66A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9C66A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29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240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339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241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647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243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E52E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E52EF1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245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4C7D76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4C7D76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246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247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83FF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F83FF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250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84,44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2720BC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85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633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2019"/>
        </w:trPr>
        <w:tc>
          <w:tcPr>
            <w:tcW w:w="1249" w:type="dxa"/>
            <w:gridSpan w:val="3"/>
          </w:tcPr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255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0040A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0040A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631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F2082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F2082F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2161"/>
        </w:trPr>
        <w:tc>
          <w:tcPr>
            <w:tcW w:w="1249" w:type="dxa"/>
            <w:gridSpan w:val="3"/>
          </w:tcPr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260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2720BC">
        <w:trPr>
          <w:gridAfter w:val="1"/>
          <w:wAfter w:w="17" w:type="dxa"/>
          <w:trHeight w:val="1613"/>
        </w:trPr>
        <w:tc>
          <w:tcPr>
            <w:tcW w:w="1249" w:type="dxa"/>
            <w:gridSpan w:val="3"/>
          </w:tcPr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959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195960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2720BC">
        <w:trPr>
          <w:gridAfter w:val="1"/>
          <w:wAfter w:w="17" w:type="dxa"/>
          <w:trHeight w:val="1639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2720BC">
        <w:trPr>
          <w:gridAfter w:val="1"/>
          <w:wAfter w:w="17" w:type="dxa"/>
          <w:trHeight w:val="1495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9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 w:rsidP="0011432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2720BC">
        <w:trPr>
          <w:gridAfter w:val="1"/>
          <w:wAfter w:w="17" w:type="dxa"/>
          <w:trHeight w:val="1759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lastRenderedPageBreak/>
              <w:t>265</w:t>
            </w:r>
          </w:p>
        </w:tc>
        <w:tc>
          <w:tcPr>
            <w:tcW w:w="179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</w:tc>
      </w:tr>
      <w:tr w:rsidR="00DE7F0D" w:rsidRPr="006A0279" w:rsidTr="002720BC">
        <w:trPr>
          <w:gridAfter w:val="1"/>
          <w:wAfter w:w="17" w:type="dxa"/>
          <w:trHeight w:val="1475"/>
        </w:trPr>
        <w:tc>
          <w:tcPr>
            <w:tcW w:w="1249" w:type="dxa"/>
            <w:gridSpan w:val="3"/>
          </w:tcPr>
          <w:p w:rsidR="002720BC" w:rsidRPr="006A0279" w:rsidRDefault="002720BC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266</w:t>
            </w:r>
          </w:p>
        </w:tc>
        <w:tc>
          <w:tcPr>
            <w:tcW w:w="179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62,85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16,44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1743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6A0279" w:rsidRDefault="002720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3,23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1,75</w:t>
            </w:r>
          </w:p>
          <w:p w:rsidR="002720BC" w:rsidRPr="006A0279" w:rsidRDefault="002720BC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5,03(2,51)</w:t>
            </w:r>
          </w:p>
        </w:tc>
      </w:tr>
      <w:tr w:rsidR="00DE7F0D" w:rsidRPr="006A0279" w:rsidTr="00DC2609">
        <w:trPr>
          <w:gridAfter w:val="1"/>
          <w:wAfter w:w="17" w:type="dxa"/>
          <w:trHeight w:val="2373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267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82,18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18,22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17,07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14,75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12,87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12,28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3,74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1,66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3,18(1,59)</w:t>
            </w:r>
          </w:p>
        </w:tc>
      </w:tr>
      <w:tr w:rsidR="00DE7F0D" w:rsidRPr="006A0279" w:rsidTr="00C57FE3">
        <w:trPr>
          <w:gridAfter w:val="1"/>
          <w:wAfter w:w="17" w:type="dxa"/>
          <w:trHeight w:val="1590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268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18,84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9,52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3,47(1,73)</w:t>
            </w:r>
          </w:p>
        </w:tc>
      </w:tr>
      <w:tr w:rsidR="00DE7F0D" w:rsidRPr="006A0279" w:rsidTr="00C57FE3">
        <w:trPr>
          <w:gridAfter w:val="1"/>
          <w:wAfter w:w="17" w:type="dxa"/>
          <w:trHeight w:val="1551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269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41,27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19,48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ванная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4,87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11,59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2,99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1,59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2,5(0,75)</w:t>
            </w:r>
          </w:p>
        </w:tc>
      </w:tr>
      <w:tr w:rsidR="00DE7F0D" w:rsidRPr="006A0279" w:rsidTr="00C57FE3">
        <w:trPr>
          <w:gridAfter w:val="1"/>
          <w:wAfter w:w="17" w:type="dxa"/>
          <w:trHeight w:val="2140"/>
        </w:trPr>
        <w:tc>
          <w:tcPr>
            <w:tcW w:w="1249" w:type="dxa"/>
            <w:gridSpan w:val="3"/>
          </w:tcPr>
          <w:p w:rsidR="00C57FE3" w:rsidRPr="006A0279" w:rsidRDefault="00C57FE3" w:rsidP="0011432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lastRenderedPageBreak/>
              <w:t>270</w:t>
            </w:r>
          </w:p>
        </w:tc>
        <w:tc>
          <w:tcPr>
            <w:tcW w:w="179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85,77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1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2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3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iCs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iCs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18,66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14,04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кухня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совм. с/у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туалет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6A0279" w:rsidRDefault="00C57FE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15,11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11,91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1,9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C57FE3" w:rsidRPr="006A0279" w:rsidRDefault="00C57FE3" w:rsidP="00E453F2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2,66(1,33)</w:t>
            </w:r>
          </w:p>
          <w:p w:rsidR="00C57FE3" w:rsidRPr="006A0279" w:rsidRDefault="00C57FE3" w:rsidP="00C57FE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4,92(2,46)</w:t>
            </w:r>
          </w:p>
        </w:tc>
      </w:tr>
      <w:tr w:rsidR="00DE7F0D" w:rsidRPr="006A0279" w:rsidTr="00870027">
        <w:trPr>
          <w:gridAfter w:val="1"/>
          <w:wAfter w:w="17" w:type="dxa"/>
          <w:trHeight w:val="368"/>
        </w:trPr>
        <w:tc>
          <w:tcPr>
            <w:tcW w:w="15026" w:type="dxa"/>
            <w:gridSpan w:val="29"/>
            <w:tcBorders>
              <w:bottom w:val="single" w:sz="4" w:space="0" w:color="auto"/>
            </w:tcBorders>
          </w:tcPr>
          <w:p w:rsidR="00C20DF5" w:rsidRPr="006A0279" w:rsidRDefault="00C20DF5" w:rsidP="00E453F2">
            <w:pPr>
              <w:pStyle w:val="ConsPlusNormal"/>
              <w:jc w:val="center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Корпус 4, секция 1 </w:t>
            </w:r>
          </w:p>
        </w:tc>
      </w:tr>
      <w:tr w:rsidR="00DE7F0D" w:rsidRPr="006A0279" w:rsidTr="00D849D7">
        <w:trPr>
          <w:gridAfter w:val="1"/>
          <w:wAfter w:w="17" w:type="dxa"/>
          <w:trHeight w:val="1351"/>
        </w:trPr>
        <w:tc>
          <w:tcPr>
            <w:tcW w:w="1249" w:type="dxa"/>
            <w:gridSpan w:val="3"/>
            <w:vAlign w:val="center"/>
          </w:tcPr>
          <w:p w:rsidR="001B7C7C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75" w:type="dxa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1B7C7C" w:rsidRPr="006A0279" w:rsidRDefault="001B7C7C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</w:tcPr>
          <w:p w:rsidR="001B7C7C" w:rsidRPr="006A0279" w:rsidRDefault="001B7C7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1431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6A0279" w:rsidRDefault="00784EFA" w:rsidP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Совм.С/у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79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5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40,48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624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1161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11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6A0279" w:rsidRDefault="00784EFA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264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1202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vAlign w:val="center"/>
          </w:tcPr>
          <w:p w:rsidR="00784EFA" w:rsidRPr="006A0279" w:rsidRDefault="00784EFA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1775" w:type="dxa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6A0279" w:rsidRDefault="00784EFA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6A0279" w:rsidRDefault="00784EF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6A0279" w:rsidRDefault="002739A0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6A0279" w:rsidRDefault="002739A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6A0279" w:rsidRDefault="002739A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28</w:t>
            </w:r>
          </w:p>
        </w:tc>
        <w:tc>
          <w:tcPr>
            <w:tcW w:w="1775" w:type="dxa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6A0279" w:rsidRDefault="002739A0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6A0279" w:rsidRDefault="002739A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38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87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196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259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89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56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69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70 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74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801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8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86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88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89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90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</w:t>
            </w:r>
            <w:r w:rsidR="00D849D7" w:rsidRPr="006A0279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91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6A0279" w:rsidRDefault="009D04DE" w:rsidP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92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93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94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95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96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6A0279" w:rsidRDefault="009D04DE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97</w:t>
            </w:r>
          </w:p>
        </w:tc>
        <w:tc>
          <w:tcPr>
            <w:tcW w:w="1775" w:type="dxa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6A0279" w:rsidRDefault="009D04DE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6A0279" w:rsidRDefault="009D04DE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98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6A0279" w:rsidRDefault="007B6660" w:rsidP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99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100 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101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330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102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103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104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105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6A0279" w:rsidRDefault="007B6660" w:rsidP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106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107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6,16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2,28(1,14)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108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109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110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B6660" w:rsidRPr="006A0279" w:rsidRDefault="007B6660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111</w:t>
            </w:r>
          </w:p>
        </w:tc>
        <w:tc>
          <w:tcPr>
            <w:tcW w:w="1775" w:type="dxa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6A0279" w:rsidRDefault="007B6660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6A0279" w:rsidRDefault="007B666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8,22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6,09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42,60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21,69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4,03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2,20(1,10)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0131" w:type="dxa"/>
            <w:gridSpan w:val="21"/>
            <w:tcBorders>
              <w:bottom w:val="single" w:sz="4" w:space="0" w:color="auto"/>
            </w:tcBorders>
            <w:vAlign w:val="center"/>
          </w:tcPr>
          <w:p w:rsidR="008E10FF" w:rsidRPr="006A0279" w:rsidRDefault="00D849D7" w:rsidP="00D849D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="008E10FF"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2</w:t>
            </w:r>
          </w:p>
        </w:tc>
        <w:tc>
          <w:tcPr>
            <w:tcW w:w="4895" w:type="dxa"/>
            <w:gridSpan w:val="8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D849D7">
        <w:trPr>
          <w:gridAfter w:val="1"/>
          <w:wAfter w:w="17" w:type="dxa"/>
          <w:trHeight w:val="2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13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8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6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6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3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3,35(1,67)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D849D7" w:rsidRPr="006A0279" w:rsidRDefault="008E10FF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  <w:p w:rsidR="008E10FF" w:rsidRPr="006A0279" w:rsidRDefault="008E10FF" w:rsidP="00D849D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 w:rsidP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6A0279" w:rsidRDefault="008E10F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6A0279" w:rsidRDefault="008E10F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10,02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11,67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5,97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2,51(1,25)</w:t>
            </w:r>
          </w:p>
        </w:tc>
      </w:tr>
      <w:tr w:rsidR="00DE7F0D" w:rsidRPr="006A0279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217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9,96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3,52(1,05)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2,16(1,08)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4F71F2" w:rsidRPr="006A0279" w:rsidRDefault="00D849D7" w:rsidP="00D849D7">
            <w:pPr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4F71F2"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3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56,72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36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34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2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7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6A0279" w:rsidRDefault="004F71F2" w:rsidP="004F71F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 xml:space="preserve">Балкон (0,3)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6A0279" w:rsidRDefault="004F71F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6A0279" w:rsidRDefault="00A1171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3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6A0279" w:rsidRDefault="00A11714" w:rsidP="00A1171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6A0279" w:rsidRDefault="00A1171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246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6A0279" w:rsidRDefault="009B66D1" w:rsidP="009B66D1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6A0279" w:rsidRDefault="009B66D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 w:rsidP="00D31F4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6A0279" w:rsidRDefault="00897F48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6A0279" w:rsidRDefault="00897F4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7,84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3,15(1,57)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2,36(1,18)</w:t>
            </w:r>
          </w:p>
        </w:tc>
      </w:tr>
      <w:tr w:rsidR="00DE7F0D" w:rsidRPr="006A0279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2,26(1,13)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3,74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4,11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10,30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3,27(0,98)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3,40(1,02)</w:t>
            </w:r>
          </w:p>
        </w:tc>
      </w:tr>
      <w:tr w:rsidR="00DE7F0D" w:rsidRPr="006A0279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8,85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13,26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2,57(1,28)</w:t>
            </w:r>
          </w:p>
        </w:tc>
      </w:tr>
      <w:tr w:rsidR="00DE7F0D" w:rsidRPr="006A0279" w:rsidTr="00D849D7">
        <w:trPr>
          <w:gridAfter w:val="1"/>
          <w:wAfter w:w="17" w:type="dxa"/>
          <w:trHeight w:val="14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6A0279" w:rsidRDefault="00696F84" w:rsidP="00696F8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6A0279" w:rsidRDefault="00696F8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4,37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4,09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2,60(1,30)</w:t>
            </w:r>
          </w:p>
        </w:tc>
      </w:tr>
      <w:tr w:rsidR="00DE7F0D" w:rsidRPr="006A0279" w:rsidTr="00D849D7">
        <w:trPr>
          <w:gridAfter w:val="1"/>
          <w:wAfter w:w="17" w:type="dxa"/>
          <w:trHeight w:val="172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696F84" w:rsidRPr="006A0279" w:rsidRDefault="00D849D7" w:rsidP="00D849D7">
            <w:pPr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696F84"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4</w:t>
            </w:r>
          </w:p>
        </w:tc>
      </w:tr>
      <w:tr w:rsidR="00DE7F0D" w:rsidRPr="006A0279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2,70(0,81)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76,43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3,18(0,95)</w:t>
            </w:r>
          </w:p>
        </w:tc>
      </w:tr>
      <w:tr w:rsidR="00DE7F0D" w:rsidRPr="006A0279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41,46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19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334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5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21,07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13,86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12,51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1,83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3,50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18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378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6A0279" w:rsidRDefault="00C778CF" w:rsidP="00C778CF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6A0279" w:rsidRDefault="00C778CF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C778CF" w:rsidRPr="006A0279" w:rsidRDefault="00C778CF" w:rsidP="00D849D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                    Тех.этаж                 </w:t>
            </w:r>
            <w:r w:rsidR="00D849D7"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12           </w:t>
            </w:r>
            <w:r w:rsidR="00D849D7"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   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9" w:type="dxa"/>
            <w:gridSpan w:val="5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 w:rsidP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6A0279" w:rsidRDefault="008626A4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6A0279" w:rsidRDefault="008626A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6A0279" w:rsidRDefault="00435727" w:rsidP="00435727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6A0279" w:rsidRDefault="0043572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46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21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4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 468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4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473</w:t>
            </w:r>
          </w:p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(0,30)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7,87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2,71(0,81)</w:t>
            </w:r>
          </w:p>
        </w:tc>
      </w:tr>
      <w:tr w:rsidR="00DE7F0D" w:rsidRPr="006A0279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18,01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4,13(2,06)</w:t>
            </w:r>
          </w:p>
        </w:tc>
      </w:tr>
      <w:tr w:rsidR="00DE7F0D" w:rsidRPr="006A0279" w:rsidTr="00D849D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3,80(1,90)</w:t>
            </w:r>
          </w:p>
        </w:tc>
      </w:tr>
      <w:tr w:rsidR="00DE7F0D" w:rsidRPr="006A0279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3,18(1,59)</w:t>
            </w:r>
          </w:p>
        </w:tc>
      </w:tr>
      <w:tr w:rsidR="00DE7F0D" w:rsidRPr="006A0279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479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Туалет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4,7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10,56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1,66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3,23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3,14(0,94)</w:t>
            </w:r>
          </w:p>
        </w:tc>
      </w:tr>
      <w:tr w:rsidR="00DE7F0D" w:rsidRPr="006A0279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480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19,89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9,00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9,80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3,31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1,75(0,87)</w:t>
            </w:r>
          </w:p>
        </w:tc>
      </w:tr>
      <w:tr w:rsidR="00DE7F0D" w:rsidRPr="006A0279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Совм./Санузел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13,12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5,14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2,48(1,24)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3,72(1,12)</w:t>
            </w:r>
          </w:p>
        </w:tc>
      </w:tr>
      <w:tr w:rsidR="00DE7F0D" w:rsidRPr="006A0279" w:rsidTr="00D849D7">
        <w:trPr>
          <w:gridAfter w:val="1"/>
          <w:wAfter w:w="17" w:type="dxa"/>
          <w:trHeight w:val="40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 w:rsidP="00D849D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6A0279" w:rsidRDefault="00193912" w:rsidP="00193912">
            <w:pPr>
              <w:spacing w:after="240"/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Прихожая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Кухня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Санузел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Ванная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Лоджия (0,5)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6A0279" w:rsidRDefault="001939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5,36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10,92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1,58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2,99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2,89(1,44)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br/>
              <w:t>3,05(0,91)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7" w:name="P501"/>
            <w:bookmarkEnd w:id="5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15.3. Об основных характеристиках нежилых помещений</w:t>
            </w:r>
          </w:p>
          <w:p w:rsidR="000F5412" w:rsidRPr="006A0279" w:rsidRDefault="000F5412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6A0279" w:rsidRDefault="00F35D2C" w:rsidP="002146B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Этаж расп</w:t>
            </w:r>
            <w:r w:rsidR="002146B3" w:rsidRPr="006A0279"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  <w:t>-</w:t>
            </w:r>
            <w:r w:rsidR="009202BC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подъезда</w:t>
            </w:r>
          </w:p>
        </w:tc>
        <w:tc>
          <w:tcPr>
            <w:tcW w:w="2250" w:type="dxa"/>
            <w:gridSpan w:val="4"/>
            <w:vMerge w:val="restart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  <w:tc>
          <w:tcPr>
            <w:tcW w:w="7591" w:type="dxa"/>
            <w:gridSpan w:val="15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 частей нежилого помещения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1249" w:type="dxa"/>
            <w:gridSpan w:val="3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792" w:type="dxa"/>
            <w:gridSpan w:val="2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помещения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F35D2C" w:rsidRPr="006A0279" w:rsidRDefault="009202BC" w:rsidP="009202B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Тех.этаж</w:t>
            </w:r>
          </w:p>
        </w:tc>
        <w:tc>
          <w:tcPr>
            <w:tcW w:w="802" w:type="dxa"/>
            <w:gridSpan w:val="3"/>
          </w:tcPr>
          <w:p w:rsidR="00F35D2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1342" w:type="dxa"/>
            <w:gridSpan w:val="2"/>
          </w:tcPr>
          <w:p w:rsidR="00F35D2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 w:val="restart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Нежилое</w:t>
            </w: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 w:val="restart"/>
          </w:tcPr>
          <w:p w:rsidR="009202BC" w:rsidRPr="006A0279" w:rsidRDefault="00EF1EBF" w:rsidP="00910FDB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9202BC" w:rsidRPr="006A0279" w:rsidRDefault="00EF1EBF" w:rsidP="00910FDB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  <w:p w:rsidR="00EF1EBF" w:rsidRPr="006A0279" w:rsidRDefault="00EF1EBF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  <w:p w:rsidR="009202BC" w:rsidRPr="006A0279" w:rsidRDefault="009202BC" w:rsidP="00910F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57,42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2,78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21,64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2,28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15,75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25,6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8,49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4,13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2,11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6A0279" w:rsidRDefault="009202B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10,82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42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20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875,0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43 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220,2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44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219,5</w:t>
            </w:r>
          </w:p>
        </w:tc>
      </w:tr>
      <w:tr w:rsidR="00DE7F0D" w:rsidRPr="006A0279" w:rsidTr="00FD068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9202BC" w:rsidRPr="006A0279" w:rsidRDefault="009202B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1792" w:type="dxa"/>
            <w:gridSpan w:val="2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21 м/мест</w:t>
            </w:r>
          </w:p>
        </w:tc>
        <w:tc>
          <w:tcPr>
            <w:tcW w:w="802" w:type="dxa"/>
            <w:gridSpan w:val="3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6A0279" w:rsidRDefault="009202B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1021,0</w:t>
            </w:r>
          </w:p>
        </w:tc>
      </w:tr>
      <w:tr w:rsidR="00DE7F0D" w:rsidRPr="006A0279" w:rsidTr="00BC76A0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0F5412" w:rsidRPr="006A0279" w:rsidRDefault="000F5412" w:rsidP="000F5412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6A0279" w:rsidTr="000F5412">
        <w:trPr>
          <w:gridAfter w:val="1"/>
          <w:wAfter w:w="17" w:type="dxa"/>
          <w:trHeight w:val="165"/>
        </w:trPr>
        <w:tc>
          <w:tcPr>
            <w:tcW w:w="1249" w:type="dxa"/>
            <w:gridSpan w:val="3"/>
          </w:tcPr>
          <w:p w:rsidR="000F5412" w:rsidRPr="006A0279" w:rsidRDefault="000F5412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0F5412" w:rsidRPr="006A0279" w:rsidRDefault="00BC76A0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этаж</w:t>
            </w:r>
          </w:p>
        </w:tc>
        <w:tc>
          <w:tcPr>
            <w:tcW w:w="802" w:type="dxa"/>
            <w:gridSpan w:val="3"/>
          </w:tcPr>
          <w:p w:rsidR="000F5412" w:rsidRPr="006A0279" w:rsidRDefault="00BC76A0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2" w:type="dxa"/>
            <w:gridSpan w:val="2"/>
            <w:vAlign w:val="center"/>
          </w:tcPr>
          <w:p w:rsidR="000F5412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1,2,3,4</w:t>
            </w:r>
          </w:p>
        </w:tc>
        <w:tc>
          <w:tcPr>
            <w:tcW w:w="2250" w:type="dxa"/>
            <w:gridSpan w:val="4"/>
            <w:vAlign w:val="center"/>
          </w:tcPr>
          <w:p w:rsidR="000F5412" w:rsidRPr="006A0279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  <w:vAlign w:val="center"/>
          </w:tcPr>
          <w:p w:rsidR="000F5412" w:rsidRPr="006A0279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885" w:type="dxa"/>
            <w:gridSpan w:val="7"/>
            <w:vAlign w:val="center"/>
          </w:tcPr>
          <w:p w:rsidR="000F5412" w:rsidRPr="006A0279" w:rsidRDefault="000F5412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 w:val="restart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Нежилое </w:t>
            </w:r>
          </w:p>
        </w:tc>
        <w:tc>
          <w:tcPr>
            <w:tcW w:w="802" w:type="dxa"/>
            <w:gridSpan w:val="3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0" w:type="dxa"/>
            <w:gridSpan w:val="4"/>
            <w:vMerge w:val="restart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149,34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72,6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5,1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0,8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1,66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6,2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5,71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06" w:type="dxa"/>
            <w:gridSpan w:val="8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 w:rsidP="000F5412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3,07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53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27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1038</w:t>
            </w:r>
          </w:p>
        </w:tc>
      </w:tr>
      <w:tr w:rsidR="00DE7F0D" w:rsidRPr="006A0279" w:rsidTr="00FD068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57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225,5</w:t>
            </w:r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58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228,3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59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225,6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10FDB" w:rsidRPr="006A0279" w:rsidRDefault="00910FDB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179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Автостоянка на 28 м/мест</w:t>
            </w:r>
          </w:p>
        </w:tc>
        <w:tc>
          <w:tcPr>
            <w:tcW w:w="802" w:type="dxa"/>
            <w:gridSpan w:val="3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цокольный</w:t>
            </w:r>
          </w:p>
        </w:tc>
        <w:tc>
          <w:tcPr>
            <w:tcW w:w="1342" w:type="dxa"/>
            <w:gridSpan w:val="2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  <w:tc>
          <w:tcPr>
            <w:tcW w:w="2706" w:type="dxa"/>
            <w:gridSpan w:val="8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6A0279" w:rsidRDefault="00910FD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1165,85</w:t>
            </w:r>
          </w:p>
        </w:tc>
      </w:tr>
      <w:tr w:rsidR="00DE7F0D" w:rsidRPr="006A0279" w:rsidTr="00EF1EBF">
        <w:trPr>
          <w:gridAfter w:val="1"/>
          <w:wAfter w:w="17" w:type="dxa"/>
          <w:trHeight w:val="1250"/>
        </w:trPr>
        <w:tc>
          <w:tcPr>
            <w:tcW w:w="15026" w:type="dxa"/>
            <w:gridSpan w:val="29"/>
          </w:tcPr>
          <w:p w:rsidR="002146B3" w:rsidRPr="006A0279" w:rsidRDefault="002146B3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DE7F0D" w:rsidRPr="006A0279" w:rsidTr="00C13EFC">
        <w:trPr>
          <w:gridAfter w:val="1"/>
          <w:wAfter w:w="17" w:type="dxa"/>
          <w:trHeight w:val="360"/>
        </w:trPr>
        <w:tc>
          <w:tcPr>
            <w:tcW w:w="15026" w:type="dxa"/>
            <w:gridSpan w:val="29"/>
          </w:tcPr>
          <w:p w:rsidR="00C13EFC" w:rsidRPr="006A0279" w:rsidRDefault="00C13EF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bookmarkStart w:id="58" w:name="P518"/>
            <w:bookmarkEnd w:id="5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F35D2C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E7F0D" w:rsidRPr="006A0279" w:rsidTr="003D2E1B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C13EFC" w:rsidRPr="006A0279" w:rsidRDefault="00C13EFC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3, секция 1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2271" w:type="dxa"/>
            <w:gridSpan w:val="4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помещения</w:t>
            </w:r>
          </w:p>
        </w:tc>
        <w:tc>
          <w:tcPr>
            <w:tcW w:w="4394" w:type="dxa"/>
            <w:gridSpan w:val="9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 помещения</w:t>
            </w:r>
          </w:p>
        </w:tc>
        <w:tc>
          <w:tcPr>
            <w:tcW w:w="2706" w:type="dxa"/>
            <w:gridSpan w:val="8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помещения</w:t>
            </w:r>
          </w:p>
        </w:tc>
        <w:tc>
          <w:tcPr>
            <w:tcW w:w="4885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Площадь,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59" w:name="P529"/>
            <w:bookmarkEnd w:id="5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+ Водомерный узел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В/У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66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24,5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</w:tr>
      <w:tr w:rsidR="00DE7F0D" w:rsidRPr="006A0279" w:rsidTr="00FD0687">
        <w:trPr>
          <w:gridAfter w:val="1"/>
          <w:wAfter w:w="17" w:type="dxa"/>
          <w:trHeight w:val="902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  <w:vAlign w:val="center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156,86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34,4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3D2E1B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62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помещения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25,98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12,14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341,31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16,38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24,42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1 секция (на отм. 60.0м)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345,82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42,11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3D2E1B" w:rsidRPr="006A0279" w:rsidRDefault="00BB34B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4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706" w:type="dxa"/>
            <w:gridSpan w:val="8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6A0279" w:rsidRDefault="003D2E1B" w:rsidP="003D2E1B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FD0687">
        <w:trPr>
          <w:gridAfter w:val="1"/>
          <w:wAfter w:w="17" w:type="dxa"/>
          <w:trHeight w:val="390"/>
        </w:trPr>
        <w:tc>
          <w:tcPr>
            <w:tcW w:w="15026" w:type="dxa"/>
            <w:gridSpan w:val="29"/>
            <w:vAlign w:val="center"/>
          </w:tcPr>
          <w:p w:rsidR="00857DCA" w:rsidRPr="006A0279" w:rsidRDefault="00FD0687" w:rsidP="00FD0687">
            <w:pPr>
              <w:pStyle w:val="ConsPlusNormal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                                                                                                                  </w:t>
            </w:r>
            <w:r w:rsidR="00874190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 секция</w:t>
            </w:r>
            <w:r w:rsidR="00857DCA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2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31,97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224,33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13,08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D42B8D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Помещение </w:t>
            </w:r>
            <w:r w:rsidR="00857DCA" w:rsidRPr="006A0279">
              <w:rPr>
                <w:rFonts w:cs="Arial"/>
                <w:color w:val="000000" w:themeColor="text1"/>
                <w:sz w:val="22"/>
                <w:szCs w:val="22"/>
              </w:rPr>
              <w:t>для убор, инвентаря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F365BE" w:rsidRPr="006A0279">
              <w:rPr>
                <w:rFonts w:cs="Arial"/>
                <w:color w:val="000000" w:themeColor="text1"/>
                <w:sz w:val="22"/>
                <w:szCs w:val="22"/>
              </w:rPr>
              <w:t>помещ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ение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87,79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9,63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6A0279" w:rsidRDefault="00857DCA" w:rsidP="00857DCA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335,61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D1E80" w:rsidRPr="006A0279" w:rsidRDefault="00D42B8D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6A0279" w:rsidRDefault="009D1E80" w:rsidP="009D1E80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496A74">
        <w:trPr>
          <w:gridAfter w:val="1"/>
          <w:wAfter w:w="17" w:type="dxa"/>
          <w:trHeight w:val="465"/>
        </w:trPr>
        <w:tc>
          <w:tcPr>
            <w:tcW w:w="15026" w:type="dxa"/>
            <w:gridSpan w:val="29"/>
          </w:tcPr>
          <w:p w:rsidR="00496A74" w:rsidRPr="006A0279" w:rsidRDefault="00496A74" w:rsidP="00F35D2C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 секция 3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22,26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86" w:type="dxa"/>
            <w:gridSpan w:val="2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17,19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229,12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коммуникации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</w:tr>
      <w:tr w:rsidR="00DE7F0D" w:rsidRPr="006A0279" w:rsidTr="00FD0687">
        <w:trPr>
          <w:gridAfter w:val="1"/>
          <w:wAfter w:w="17" w:type="dxa"/>
          <w:trHeight w:val="42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Технический этаж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356,55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16,65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14,8</w:t>
            </w:r>
          </w:p>
        </w:tc>
      </w:tr>
      <w:tr w:rsidR="00DE7F0D" w:rsidRPr="006A0279" w:rsidTr="00FD0687">
        <w:trPr>
          <w:gridAfter w:val="1"/>
          <w:wAfter w:w="17" w:type="dxa"/>
          <w:trHeight w:val="46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2 секция (на отм.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373,43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38,08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966DF1" w:rsidRPr="006A0279" w:rsidRDefault="00966DF1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6A0279" w:rsidRDefault="00966DF1" w:rsidP="00966DF1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C32F66">
        <w:trPr>
          <w:gridAfter w:val="1"/>
          <w:wAfter w:w="17" w:type="dxa"/>
          <w:trHeight w:val="270"/>
        </w:trPr>
        <w:tc>
          <w:tcPr>
            <w:tcW w:w="15026" w:type="dxa"/>
            <w:gridSpan w:val="29"/>
          </w:tcPr>
          <w:p w:rsidR="00C32F66" w:rsidRPr="006A0279" w:rsidRDefault="00C13EFC" w:rsidP="00325785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4, секция 4</w:t>
            </w:r>
          </w:p>
        </w:tc>
      </w:tr>
      <w:tr w:rsidR="00DE7F0D" w:rsidRPr="006A0279" w:rsidTr="00F365BE">
        <w:trPr>
          <w:gridAfter w:val="1"/>
          <w:wAfter w:w="17" w:type="dxa"/>
          <w:trHeight w:val="44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20,31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4 секции и коммуникаций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158,98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Тех. помещ.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103,64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20,35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помешение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помешение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37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18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34,59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2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0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4 секция (на отм.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360,57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pStyle w:val="ConsPlusNormal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29,17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36,27</w:t>
            </w:r>
          </w:p>
        </w:tc>
      </w:tr>
      <w:tr w:rsidR="00DE7F0D" w:rsidRPr="006A0279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C13EFC" w:rsidRPr="006A0279" w:rsidRDefault="00C13EF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6A0279" w:rsidRDefault="00C13EF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18,61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21,87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19,79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18,38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84,81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10,15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20,41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57,29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370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25,47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6,76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5 секция (на отм.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27 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Машинное помещение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48,26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13,77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44,3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14,14</w:t>
            </w:r>
          </w:p>
        </w:tc>
      </w:tr>
      <w:tr w:rsidR="00DE7F0D" w:rsidRPr="006A0279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21,95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12,35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178,45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ИТП жилой части 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31,15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3,55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3,06</w:t>
            </w: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18,3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9,73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1,83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1,65</w:t>
            </w: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86,85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7,47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22,13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17,18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366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6,85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9,8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25,22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6,83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6 секция (на отм.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08645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еплый чердак 6 секция (на отм.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354,8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28,7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DE7F0D" w:rsidRPr="006A0279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53.98м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625D1C">
        <w:trPr>
          <w:gridAfter w:val="1"/>
          <w:wAfter w:w="17" w:type="dxa"/>
          <w:trHeight w:val="135"/>
        </w:trPr>
        <w:tc>
          <w:tcPr>
            <w:tcW w:w="15026" w:type="dxa"/>
            <w:gridSpan w:val="2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4, секция 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Подвал для прохода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Подвал для прохода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292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71,4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38,7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18,49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встройки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13,5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Мусоросборная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16,6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Сан. узел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Помещ. для убор,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27,34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18,8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Техпом.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123,87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2 этаж 7 секции 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086453"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420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7-11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 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16,1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Техническое </w:t>
            </w:r>
            <w:r w:rsidR="00086453" w:rsidRPr="006A0279">
              <w:rPr>
                <w:rFonts w:cs="Arial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408,8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12,4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FD068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</w:t>
            </w:r>
            <w:r w:rsidR="00625D1C" w:rsidRPr="006A0279">
              <w:rPr>
                <w:rFonts w:cs="Arial"/>
                <w:color w:val="000000" w:themeColor="text1"/>
                <w:sz w:val="22"/>
                <w:szCs w:val="22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5,2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 w:rsidP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Лифтовой холл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Межквартирный коридор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33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13-25 этаж 7секция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6A0279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Теплый чердак 7 секция (на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отм.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Лестничная клетка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 7 секция (на отм.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Теплый чердак</w:t>
            </w: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6A0279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Машинное помещение лифтов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Тамбур-шлюз</w:t>
            </w:r>
          </w:p>
        </w:tc>
      </w:tr>
      <w:tr w:rsidR="00DE7F0D" w:rsidRPr="006A0279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Помещения на отм.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Лестничная клетка</w:t>
            </w:r>
          </w:p>
        </w:tc>
      </w:tr>
      <w:tr w:rsidR="00DE7F0D" w:rsidRPr="006A0279" w:rsidTr="003D2E1B">
        <w:trPr>
          <w:gridAfter w:val="1"/>
          <w:wAfter w:w="17" w:type="dxa"/>
          <w:trHeight w:val="765"/>
        </w:trPr>
        <w:tc>
          <w:tcPr>
            <w:tcW w:w="15026" w:type="dxa"/>
            <w:gridSpan w:val="29"/>
          </w:tcPr>
          <w:p w:rsidR="00496A74" w:rsidRPr="006A0279" w:rsidRDefault="00496A74" w:rsidP="00496A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625D1C" w:rsidRPr="006A0279" w:rsidRDefault="00625D1C" w:rsidP="00496A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</w:t>
            </w:r>
          </w:p>
        </w:tc>
        <w:tc>
          <w:tcPr>
            <w:tcW w:w="3592" w:type="dxa"/>
            <w:gridSpan w:val="6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оборудования</w:t>
            </w:r>
          </w:p>
        </w:tc>
        <w:tc>
          <w:tcPr>
            <w:tcW w:w="3176" w:type="dxa"/>
            <w:gridSpan w:val="11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Характеристики</w:t>
            </w:r>
          </w:p>
        </w:tc>
        <w:tc>
          <w:tcPr>
            <w:tcW w:w="4415" w:type="dxa"/>
            <w:gridSpan w:val="4"/>
          </w:tcPr>
          <w:p w:rsidR="00F35D2C" w:rsidRPr="006A0279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Merge w:val="restart"/>
            <w:vAlign w:val="center"/>
          </w:tcPr>
          <w:p w:rsidR="000D6C0C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  <w:vMerge w:val="restart"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Корпус 3, помещение подвала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0D6C0C" w:rsidRPr="006A0279" w:rsidRDefault="000D6C0C" w:rsidP="001C6693">
            <w:pPr>
              <w:rPr>
                <w:rFonts w:cs="Arial"/>
                <w:color w:val="000000" w:themeColor="text1"/>
                <w:lang w:eastAsia="ru-RU"/>
              </w:rPr>
            </w:pPr>
          </w:p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  <w:lang w:eastAsia="ru-RU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  <w:lang w:eastAsia="ru-RU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повысительная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0D6C0C" w:rsidRPr="006A0279" w:rsidRDefault="00115A47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хозяйственно-пить</w:t>
            </w:r>
            <w:r w:rsidR="000D6C0C" w:rsidRPr="006A0279">
              <w:rPr>
                <w:rFonts w:cs="Arial"/>
                <w:color w:val="000000" w:themeColor="text1"/>
                <w:sz w:val="22"/>
                <w:szCs w:val="22"/>
              </w:rPr>
              <w:t>ев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</w:t>
            </w:r>
            <w:r w:rsidR="000D6C0C" w:rsidRPr="006A0279">
              <w:rPr>
                <w:rFonts w:cs="Arial"/>
                <w:color w:val="000000" w:themeColor="text1"/>
                <w:sz w:val="22"/>
                <w:szCs w:val="22"/>
              </w:rPr>
              <w:t>го водоснабжения</w:t>
            </w: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 теплоснабжения и ГВС</w:t>
            </w:r>
          </w:p>
        </w:tc>
      </w:tr>
      <w:tr w:rsidR="00DE7F0D" w:rsidRPr="006A0279" w:rsidTr="00FD0687">
        <w:trPr>
          <w:gridAfter w:val="1"/>
          <w:wAfter w:w="17" w:type="dxa"/>
          <w:trHeight w:val="27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330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1C6693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6A0279" w:rsidRDefault="000D6C0C" w:rsidP="001C6693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135"/>
        </w:trPr>
        <w:tc>
          <w:tcPr>
            <w:tcW w:w="770" w:type="dxa"/>
            <w:vMerge/>
            <w:vAlign w:val="center"/>
          </w:tcPr>
          <w:p w:rsidR="000D6C0C" w:rsidRPr="006A0279" w:rsidRDefault="000D6C0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Align w:val="center"/>
          </w:tcPr>
          <w:p w:rsidR="000D6C0C" w:rsidRPr="006A0279" w:rsidRDefault="000D6C0C" w:rsidP="000D6C0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6A0279" w:rsidRDefault="000D6C0C" w:rsidP="000D6C0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Электрощитовая (главный распределительный щит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электроэнергии)</w:t>
            </w:r>
          </w:p>
        </w:tc>
        <w:tc>
          <w:tcPr>
            <w:tcW w:w="3176" w:type="dxa"/>
            <w:gridSpan w:val="11"/>
            <w:vMerge/>
          </w:tcPr>
          <w:p w:rsidR="000D6C0C" w:rsidRPr="006A0279" w:rsidRDefault="000D6C0C" w:rsidP="000D6C0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6A0279" w:rsidRDefault="000D6C0C" w:rsidP="000D6C0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115A47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Венткамера,вентустановка111</w:t>
            </w:r>
          </w:p>
        </w:tc>
        <w:tc>
          <w:tcPr>
            <w:tcW w:w="3176" w:type="dxa"/>
            <w:gridSpan w:val="11"/>
            <w:vMerge w:val="restart"/>
          </w:tcPr>
          <w:p w:rsidR="00115A47" w:rsidRPr="006A0279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вентиляции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115A47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помещения на отм. 65.90м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 для вытяжных систем вентиляции</w:t>
            </w:r>
          </w:p>
        </w:tc>
        <w:tc>
          <w:tcPr>
            <w:tcW w:w="3176" w:type="dxa"/>
            <w:gridSpan w:val="11"/>
            <w:vMerge/>
          </w:tcPr>
          <w:p w:rsidR="00115A47" w:rsidRPr="006A0279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вытяжки воздуха в систему вентиляции</w:t>
            </w:r>
          </w:p>
        </w:tc>
      </w:tr>
      <w:tr w:rsidR="00DE7F0D" w:rsidRPr="006A0279" w:rsidTr="00FD0687">
        <w:trPr>
          <w:gridAfter w:val="1"/>
          <w:wAfter w:w="17" w:type="dxa"/>
          <w:trHeight w:val="600"/>
        </w:trPr>
        <w:tc>
          <w:tcPr>
            <w:tcW w:w="770" w:type="dxa"/>
            <w:vAlign w:val="center"/>
          </w:tcPr>
          <w:p w:rsidR="00115A47" w:rsidRPr="006A0279" w:rsidRDefault="00115A47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Вентустановка ВД Вентустановка ПД</w:t>
            </w:r>
          </w:p>
        </w:tc>
        <w:tc>
          <w:tcPr>
            <w:tcW w:w="3176" w:type="dxa"/>
            <w:gridSpan w:val="11"/>
            <w:vMerge/>
          </w:tcPr>
          <w:p w:rsidR="00115A47" w:rsidRPr="006A0279" w:rsidRDefault="00115A47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115A47" w:rsidRPr="006A0279" w:rsidRDefault="00115A47" w:rsidP="00115A47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</w:tr>
      <w:tr w:rsidR="00DE7F0D" w:rsidRPr="006A0279" w:rsidTr="00625D1C">
        <w:trPr>
          <w:gridAfter w:val="1"/>
          <w:wAfter w:w="17" w:type="dxa"/>
          <w:trHeight w:val="300"/>
        </w:trPr>
        <w:tc>
          <w:tcPr>
            <w:tcW w:w="15026" w:type="dxa"/>
            <w:gridSpan w:val="29"/>
          </w:tcPr>
          <w:p w:rsidR="00625D1C" w:rsidRPr="006A0279" w:rsidRDefault="00625D1C" w:rsidP="00115A47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6A0279" w:rsidTr="00FD0687">
        <w:trPr>
          <w:gridAfter w:val="1"/>
          <w:wAfter w:w="17" w:type="dxa"/>
          <w:trHeight w:val="333"/>
        </w:trPr>
        <w:tc>
          <w:tcPr>
            <w:tcW w:w="770" w:type="dxa"/>
            <w:vMerge w:val="restart"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  <w:vAlign w:val="center"/>
          </w:tcPr>
          <w:p w:rsidR="00625D1C" w:rsidRPr="006A0279" w:rsidRDefault="00625D1C" w:rsidP="004200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Комплектуются оборудованием отечественного и импортного произ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в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одства</w:t>
            </w: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водоснабжения жилого дома</w:t>
            </w:r>
          </w:p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пожаротушения жилого дома</w:t>
            </w:r>
          </w:p>
        </w:tc>
      </w:tr>
      <w:tr w:rsidR="00DE7F0D" w:rsidRPr="006A0279" w:rsidTr="00FD0687">
        <w:trPr>
          <w:gridAfter w:val="1"/>
          <w:wAfter w:w="17" w:type="dxa"/>
          <w:trHeight w:val="315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420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хоэяйствено-питъевого водоснабжения</w:t>
            </w:r>
          </w:p>
        </w:tc>
      </w:tr>
      <w:tr w:rsidR="00DE7F0D" w:rsidRPr="006A0279" w:rsidTr="00FD0687">
        <w:trPr>
          <w:gridAfter w:val="1"/>
          <w:wAfter w:w="17" w:type="dxa"/>
          <w:trHeight w:val="293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отопления,теплоснабжения и ГВС</w:t>
            </w:r>
          </w:p>
        </w:tc>
      </w:tr>
      <w:tr w:rsidR="00DE7F0D" w:rsidRPr="006A0279" w:rsidTr="00FD0687">
        <w:trPr>
          <w:gridAfter w:val="1"/>
          <w:wAfter w:w="17" w:type="dxa"/>
          <w:trHeight w:val="201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Насосная повысительная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Электроснабжение</w:t>
            </w:r>
          </w:p>
        </w:tc>
      </w:tr>
      <w:tr w:rsidR="00DE7F0D" w:rsidRPr="006A0279" w:rsidTr="00FD0687">
        <w:trPr>
          <w:gridAfter w:val="1"/>
          <w:wAfter w:w="17" w:type="dxa"/>
          <w:trHeight w:val="174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34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Merge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6A0279" w:rsidRDefault="00625D1C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4,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6A0279" w:rsidRDefault="00625D1C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6" w:type="dxa"/>
            <w:gridSpan w:val="11"/>
          </w:tcPr>
          <w:p w:rsidR="00625D1C" w:rsidRPr="006A0279" w:rsidRDefault="00625D1C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</w:tcPr>
          <w:p w:rsidR="00625D1C" w:rsidRPr="006A0279" w:rsidRDefault="00625D1C" w:rsidP="00115A4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DE7F0D" w:rsidRPr="006A0279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420074" w:rsidRPr="006A0279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Венткамера, вентустановка П1</w:t>
            </w:r>
          </w:p>
        </w:tc>
        <w:tc>
          <w:tcPr>
            <w:tcW w:w="3176" w:type="dxa"/>
            <w:gridSpan w:val="11"/>
            <w:vMerge w:val="restart"/>
            <w:vAlign w:val="center"/>
          </w:tcPr>
          <w:p w:rsidR="00420074" w:rsidRPr="006A0279" w:rsidRDefault="00420074" w:rsidP="00420074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Обеспечение притока воздуха в систему вентиляци</w:t>
            </w:r>
          </w:p>
        </w:tc>
      </w:tr>
      <w:tr w:rsidR="00DE7F0D" w:rsidRPr="006A0279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420074" w:rsidRPr="006A0279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Корпус 4, помещения на отм.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59.98м, 56.98м, 53.98м, 80.98м.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Венткамера для вытяжных систем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вентиляции</w:t>
            </w:r>
          </w:p>
        </w:tc>
        <w:tc>
          <w:tcPr>
            <w:tcW w:w="3176" w:type="dxa"/>
            <w:gridSpan w:val="11"/>
            <w:vMerge/>
          </w:tcPr>
          <w:p w:rsidR="00420074" w:rsidRPr="006A0279" w:rsidRDefault="00420074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Обеспечение вытяжки воздуха в систему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вентиляци</w:t>
            </w:r>
          </w:p>
        </w:tc>
      </w:tr>
      <w:tr w:rsidR="00DE7F0D" w:rsidRPr="006A0279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420074" w:rsidRPr="006A0279" w:rsidRDefault="00420074" w:rsidP="00FD0687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5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Вентустановка ВД Вентустановка ПД</w:t>
            </w:r>
          </w:p>
        </w:tc>
        <w:tc>
          <w:tcPr>
            <w:tcW w:w="3176" w:type="dxa"/>
            <w:gridSpan w:val="11"/>
            <w:vMerge/>
          </w:tcPr>
          <w:p w:rsidR="00420074" w:rsidRPr="006A0279" w:rsidRDefault="00420074" w:rsidP="00115A47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6A0279" w:rsidRDefault="00420074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Дымоудаление при пожаре</w:t>
            </w:r>
          </w:p>
        </w:tc>
      </w:tr>
      <w:tr w:rsidR="00DE7F0D" w:rsidRPr="006A0279" w:rsidTr="00420074">
        <w:trPr>
          <w:gridAfter w:val="1"/>
          <w:wAfter w:w="17" w:type="dxa"/>
          <w:trHeight w:val="675"/>
        </w:trPr>
        <w:tc>
          <w:tcPr>
            <w:tcW w:w="15026" w:type="dxa"/>
            <w:gridSpan w:val="29"/>
          </w:tcPr>
          <w:p w:rsidR="00420074" w:rsidRPr="006A0279" w:rsidRDefault="00420074" w:rsidP="004200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</w:t>
            </w:r>
            <w:r w:rsidR="00625D1C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E7F0D" w:rsidRPr="006A0279" w:rsidTr="00420074">
        <w:trPr>
          <w:gridAfter w:val="1"/>
          <w:wAfter w:w="17" w:type="dxa"/>
          <w:trHeight w:val="390"/>
        </w:trPr>
        <w:tc>
          <w:tcPr>
            <w:tcW w:w="15026" w:type="dxa"/>
            <w:gridSpan w:val="29"/>
          </w:tcPr>
          <w:p w:rsidR="00420074" w:rsidRPr="006A0279" w:rsidRDefault="00420074" w:rsidP="00420074">
            <w:pPr>
              <w:pStyle w:val="ConsPlusNormal"/>
              <w:jc w:val="center"/>
              <w:outlineLvl w:val="3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Корпус 3</w:t>
            </w:r>
          </w:p>
        </w:tc>
      </w:tr>
      <w:tr w:rsidR="00DE7F0D" w:rsidRPr="006A0279" w:rsidTr="00836168">
        <w:trPr>
          <w:gridAfter w:val="1"/>
          <w:wAfter w:w="17" w:type="dxa"/>
        </w:trPr>
        <w:tc>
          <w:tcPr>
            <w:tcW w:w="770" w:type="dxa"/>
          </w:tcPr>
          <w:p w:rsidR="00F35D2C" w:rsidRPr="006A0279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N п\п</w:t>
            </w:r>
          </w:p>
        </w:tc>
        <w:tc>
          <w:tcPr>
            <w:tcW w:w="3073" w:type="dxa"/>
            <w:gridSpan w:val="7"/>
          </w:tcPr>
          <w:p w:rsidR="00F35D2C" w:rsidRPr="006A0279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имущества</w:t>
            </w:r>
          </w:p>
        </w:tc>
        <w:tc>
          <w:tcPr>
            <w:tcW w:w="2099" w:type="dxa"/>
            <w:gridSpan w:val="4"/>
          </w:tcPr>
          <w:p w:rsidR="00F35D2C" w:rsidRPr="006A0279" w:rsidRDefault="00F35D2C" w:rsidP="00836168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Назначение имущества</w:t>
            </w:r>
          </w:p>
        </w:tc>
        <w:tc>
          <w:tcPr>
            <w:tcW w:w="9084" w:type="dxa"/>
            <w:gridSpan w:val="17"/>
          </w:tcPr>
          <w:p w:rsidR="00F35D2C" w:rsidRPr="006A0279" w:rsidRDefault="00F35D2C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Описание места расположения имущества</w:t>
            </w:r>
          </w:p>
        </w:tc>
      </w:tr>
      <w:tr w:rsidR="00DE7F0D" w:rsidRPr="006A0279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6A0279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1E06C7" w:rsidRPr="006A0279" w:rsidRDefault="001E06C7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6A0279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1E06C7" w:rsidRPr="006A0279" w:rsidRDefault="001E06C7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 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2447"/>
        </w:trPr>
        <w:tc>
          <w:tcPr>
            <w:tcW w:w="770" w:type="dxa"/>
          </w:tcPr>
          <w:p w:rsidR="001E06C7" w:rsidRPr="006A0279" w:rsidRDefault="001E06C7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3</w:t>
            </w:r>
          </w:p>
        </w:tc>
        <w:tc>
          <w:tcPr>
            <w:tcW w:w="3073" w:type="dxa"/>
            <w:gridSpan w:val="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9" w:type="dxa"/>
            <w:gridSpan w:val="4"/>
          </w:tcPr>
          <w:p w:rsidR="001E06C7" w:rsidRPr="006A0279" w:rsidRDefault="001E06C7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Верхняя ограждающая конструкция здания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7"/>
          </w:tcPr>
          <w:p w:rsidR="001E06C7" w:rsidRPr="006A0279" w:rsidRDefault="001E06C7" w:rsidP="00836168">
            <w:pPr>
              <w:jc w:val="center"/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225"/>
        </w:trPr>
        <w:tc>
          <w:tcPr>
            <w:tcW w:w="15026" w:type="dxa"/>
            <w:gridSpan w:val="29"/>
          </w:tcPr>
          <w:p w:rsidR="00420074" w:rsidRPr="006A0279" w:rsidRDefault="00420074" w:rsidP="0083616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6A0279">
              <w:rPr>
                <w:rFonts w:cs="Arial"/>
                <w:b/>
                <w:color w:val="000000" w:themeColor="text1"/>
                <w:sz w:val="22"/>
                <w:szCs w:val="22"/>
              </w:rPr>
              <w:t>Корпус 4</w:t>
            </w:r>
          </w:p>
        </w:tc>
      </w:tr>
      <w:tr w:rsidR="00DE7F0D" w:rsidRPr="006A0279" w:rsidTr="00836168">
        <w:trPr>
          <w:gridAfter w:val="1"/>
          <w:wAfter w:w="17" w:type="dxa"/>
          <w:trHeight w:val="255"/>
        </w:trPr>
        <w:tc>
          <w:tcPr>
            <w:tcW w:w="770" w:type="dxa"/>
          </w:tcPr>
          <w:p w:rsidR="00420074" w:rsidRPr="006A0279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</w:t>
            </w:r>
          </w:p>
        </w:tc>
        <w:tc>
          <w:tcPr>
            <w:tcW w:w="3073" w:type="dxa"/>
            <w:gridSpan w:val="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420074" w:rsidRPr="006A0279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</w:t>
            </w:r>
          </w:p>
        </w:tc>
        <w:tc>
          <w:tcPr>
            <w:tcW w:w="3073" w:type="dxa"/>
            <w:gridSpan w:val="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</w:t>
            </w:r>
          </w:p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836168">
        <w:trPr>
          <w:gridAfter w:val="1"/>
          <w:wAfter w:w="17" w:type="dxa"/>
          <w:trHeight w:val="285"/>
        </w:trPr>
        <w:tc>
          <w:tcPr>
            <w:tcW w:w="770" w:type="dxa"/>
          </w:tcPr>
          <w:p w:rsidR="00420074" w:rsidRPr="006A0279" w:rsidRDefault="00420074" w:rsidP="00836168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3</w:t>
            </w:r>
          </w:p>
        </w:tc>
        <w:tc>
          <w:tcPr>
            <w:tcW w:w="3073" w:type="dxa"/>
            <w:gridSpan w:val="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>Крыша</w:t>
            </w:r>
          </w:p>
        </w:tc>
        <w:tc>
          <w:tcPr>
            <w:tcW w:w="2099" w:type="dxa"/>
            <w:gridSpan w:val="4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t xml:space="preserve">Верхняя ограждающая конструкция здания выполняющая несущие, гидроизолирующие и </w:t>
            </w: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теплоизолирующие функции.</w:t>
            </w:r>
          </w:p>
        </w:tc>
        <w:tc>
          <w:tcPr>
            <w:tcW w:w="9084" w:type="dxa"/>
            <w:gridSpan w:val="17"/>
          </w:tcPr>
          <w:p w:rsidR="00420074" w:rsidRPr="006A0279" w:rsidRDefault="00420074" w:rsidP="00836168">
            <w:pPr>
              <w:rPr>
                <w:rFonts w:cs="Arial"/>
                <w:color w:val="000000" w:themeColor="text1"/>
              </w:rPr>
            </w:pPr>
            <w:r w:rsidRPr="006A0279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0" w:name="P550"/>
            <w:bookmarkEnd w:id="6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17.1. О примерном графике реализации проекта строительства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Этап реализации проекта строительства: </w:t>
            </w:r>
            <w:r w:rsidR="00BB4D42"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95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% готовности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17.1.2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Планируемый квартал и год выполнения этапа реализации проекта строительства: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I</w:t>
            </w:r>
            <w:r w:rsidR="004023D1"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lang w:val="en-US"/>
              </w:rPr>
              <w:t>I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 полугодие 2017г.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18.1. О планируемой стоимости строительства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18.1.1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Планируемая стоимость строительства (руб.)</w:t>
            </w:r>
          </w:p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1 687 млн.руб. 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1" w:name="P560"/>
            <w:bookmarkEnd w:id="6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2" w:name="P563"/>
            <w:bookmarkEnd w:id="6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77486D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3" w:name="P565"/>
            <w:bookmarkEnd w:id="6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19.2.3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20.1. Об иных соглашениях и о сделках, на основании которых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4" w:name="P574"/>
            <w:bookmarkEnd w:id="64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20.1.1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соглашения или сделки: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Кредитный договор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Организационно-правовая форма организации, у которой привлекаются денежные средства: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Публичное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lastRenderedPageBreak/>
              <w:t>акционерное общество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организации, у которой привлекаются денежные средства,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Банк «Санкт-Петербург» дополнительный  офис «Лесной»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организации, у которой привлекаются денежные средства: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ИНН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  <w:shd w:val="clear" w:color="auto" w:fill="FFFFFF"/>
              </w:rPr>
              <w:t>7831000027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150 млн. руб.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Определенный соглашением или сделкой срок возврата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05.04.2017г.</w:t>
            </w:r>
          </w:p>
        </w:tc>
      </w:tr>
      <w:tr w:rsidR="00DE7F0D" w:rsidRPr="006A0279" w:rsidTr="00C20DF5">
        <w:trPr>
          <w:gridAfter w:val="1"/>
          <w:wAfter w:w="17" w:type="dxa"/>
          <w:trHeight w:val="523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5" w:name="P586"/>
            <w:bookmarkEnd w:id="65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78:40:0008341:3</w:t>
            </w:r>
          </w:p>
        </w:tc>
      </w:tr>
      <w:tr w:rsidR="00DE7F0D" w:rsidRPr="006A0279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соглашения или сделки: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займа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 (физического лица), у которой(го) привлекаются денежные средства,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Шкрум Василий Дмитриевич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  <w:highlight w:val="yellow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Индивидуальный номер налогоплательщика организации (физического лица), у которой(го) </w:t>
            </w:r>
            <w:r w:rsidR="00B3076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привлекаются 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550 млн. руб. </w:t>
            </w:r>
          </w:p>
        </w:tc>
      </w:tr>
      <w:tr w:rsidR="00DE7F0D" w:rsidRPr="006A0279" w:rsidTr="00C20DF5">
        <w:trPr>
          <w:gridAfter w:val="1"/>
          <w:wAfter w:w="17" w:type="dxa"/>
          <w:trHeight w:val="37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Определенный соглашением или сделкой срок возврата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 востребования</w:t>
            </w:r>
          </w:p>
        </w:tc>
      </w:tr>
      <w:tr w:rsidR="00DE7F0D" w:rsidRPr="006A0279" w:rsidTr="00C20DF5">
        <w:trPr>
          <w:gridAfter w:val="1"/>
          <w:wAfter w:w="17" w:type="dxa"/>
          <w:trHeight w:val="561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6A0279" w:rsidTr="00C20DF5">
        <w:trPr>
          <w:gridAfter w:val="1"/>
          <w:wAfter w:w="17" w:type="dxa"/>
          <w:trHeight w:val="150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Вид соглашения или сделки: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Договор займа</w:t>
            </w:r>
          </w:p>
        </w:tc>
      </w:tr>
      <w:tr w:rsidR="00DE7F0D" w:rsidRPr="006A0279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 организации у которой привлекаются 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Полное наименование организации (физического лица), у которой(го) привлекаются денежные средства, без указания организационно-правовой формы: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Кулебякин Вячеслав Валентинович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 организации (физического лица), у которой(го) п</w:t>
            </w:r>
            <w:r w:rsidR="00B3076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ривлекаются </w:t>
            </w:r>
            <w:r w:rsidR="00B30766"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денежные средства</w:t>
            </w:r>
          </w:p>
        </w:tc>
      </w:tr>
      <w:tr w:rsidR="00DE7F0D" w:rsidRPr="006A0279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Сумма привлеченных средств (рублей):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 xml:space="preserve">550 млн. руб. </w:t>
            </w:r>
          </w:p>
        </w:tc>
      </w:tr>
      <w:tr w:rsidR="00DE7F0D" w:rsidRPr="006A0279" w:rsidTr="00C20DF5">
        <w:trPr>
          <w:gridAfter w:val="1"/>
          <w:wAfter w:w="17" w:type="dxa"/>
          <w:trHeight w:val="13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Определенный соглашением или сделкой срок возврата привлеченных средств: </w:t>
            </w:r>
            <w:r w:rsidRPr="006A0279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до востребования</w:t>
            </w:r>
          </w:p>
        </w:tc>
      </w:tr>
      <w:tr w:rsidR="00DE7F0D" w:rsidRPr="006A0279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6" w:name="P588"/>
            <w:bookmarkEnd w:id="66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7" w:name="P590"/>
            <w:bookmarkEnd w:id="67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21.2.1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Организационно-правовая форма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21.2.2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Фирменное наименование без указания организационно-правовой формы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21.2.3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Индивидуальный номер налогоплательщика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Индекс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Субъект Российской Федерации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Район субъекта Российской Федерации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21.3.4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Вид населенного пункта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21.3.5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населенного пункта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21.3.6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Элемент улично-дорожной сети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21.3.7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Наименование элемента улично-дорожной сети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21.3.8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здания (сооружения) </w:t>
            </w:r>
          </w:p>
        </w:tc>
      </w:tr>
      <w:tr w:rsidR="00DE7F0D" w:rsidRPr="006A0279" w:rsidTr="00F060FA">
        <w:trPr>
          <w:gridAfter w:val="1"/>
          <w:wAfter w:w="17" w:type="dxa"/>
          <w:trHeight w:val="20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21.3.9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Тип помещений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21.4.1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Номер телефона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21.4.2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электронной почты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21.4.3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8" w:name="P628"/>
            <w:bookmarkEnd w:id="68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69" w:name="P630"/>
            <w:bookmarkEnd w:id="69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0" w:name="P632"/>
            <w:bookmarkEnd w:id="70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22.1.2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1" w:name="P634"/>
            <w:bookmarkEnd w:id="71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 xml:space="preserve">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2" w:name="P637"/>
            <w:bookmarkEnd w:id="72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23.1.1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6A0279" w:rsidRDefault="00F35D2C" w:rsidP="00F35D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2" w:type="dxa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bookmarkStart w:id="73" w:name="P639"/>
            <w:bookmarkEnd w:id="73"/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23.1.2</w:t>
            </w:r>
          </w:p>
        </w:tc>
        <w:tc>
          <w:tcPr>
            <w:tcW w:w="10221" w:type="dxa"/>
            <w:gridSpan w:val="20"/>
          </w:tcPr>
          <w:p w:rsidR="00F35D2C" w:rsidRPr="006A0279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  <w:vertAlign w:val="superscript"/>
              </w:rPr>
              <w:t>2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6A0279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</w:t>
            </w:r>
            <w:r w:rsidRPr="006A0279"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lastRenderedPageBreak/>
              <w:t>24.1. О виде, назначении объекта социальной инфраструктуры.</w:t>
            </w:r>
          </w:p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Об указанных в </w:t>
            </w:r>
            <w:hyperlink r:id="rId11" w:history="1">
              <w:r w:rsidRPr="00E50155">
                <w:rPr>
                  <w:rFonts w:asciiTheme="minorHAnsi" w:hAnsiTheme="minorHAnsi" w:cs="Arial"/>
                  <w:color w:val="000000" w:themeColor="text1"/>
                  <w:sz w:val="21"/>
                  <w:szCs w:val="21"/>
                </w:rPr>
                <w:t>частях 3</w:t>
              </w:r>
            </w:hyperlink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и </w:t>
            </w:r>
            <w:hyperlink r:id="rId12" w:history="1">
              <w:r w:rsidRPr="00E50155">
                <w:rPr>
                  <w:rFonts w:asciiTheme="minorHAnsi" w:hAnsiTheme="minorHAnsi" w:cs="Arial"/>
                  <w:color w:val="000000" w:themeColor="text1"/>
                  <w:sz w:val="21"/>
                  <w:szCs w:val="21"/>
                </w:rPr>
                <w:t>4 статьи 18.1</w:t>
              </w:r>
            </w:hyperlink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О целях затрат застройщика из числа целей, указанных в </w:t>
            </w:r>
            <w:hyperlink r:id="rId13" w:history="1">
              <w:r w:rsidRPr="00E50155">
                <w:rPr>
                  <w:rFonts w:asciiTheme="minorHAnsi" w:hAnsiTheme="minorHAnsi" w:cs="Arial"/>
                  <w:color w:val="000000" w:themeColor="text1"/>
                  <w:sz w:val="21"/>
                  <w:szCs w:val="21"/>
                </w:rPr>
                <w:t>пунктах 8</w:t>
              </w:r>
            </w:hyperlink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- </w:t>
            </w:r>
            <w:hyperlink r:id="rId14" w:history="1">
              <w:r w:rsidRPr="00E50155">
                <w:rPr>
                  <w:rFonts w:asciiTheme="minorHAnsi" w:hAnsiTheme="minorHAnsi" w:cs="Arial"/>
                  <w:color w:val="000000" w:themeColor="text1"/>
                  <w:sz w:val="21"/>
                  <w:szCs w:val="21"/>
                </w:rPr>
                <w:t>10</w:t>
              </w:r>
            </w:hyperlink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и </w:t>
            </w:r>
            <w:hyperlink r:id="rId15" w:history="1">
              <w:r w:rsidRPr="00E50155">
                <w:rPr>
                  <w:rFonts w:asciiTheme="minorHAnsi" w:hAnsiTheme="minorHAnsi" w:cs="Arial"/>
                  <w:color w:val="000000" w:themeColor="text1"/>
                  <w:sz w:val="21"/>
                  <w:szCs w:val="21"/>
                </w:rPr>
                <w:t>12 части 1 статьи 18</w:t>
              </w:r>
            </w:hyperlink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lastRenderedPageBreak/>
              <w:t>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bookmarkStart w:id="74" w:name="P645"/>
            <w:bookmarkEnd w:id="74"/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lastRenderedPageBreak/>
              <w:t>24.1.1</w:t>
            </w:r>
          </w:p>
        </w:tc>
        <w:tc>
          <w:tcPr>
            <w:tcW w:w="10221" w:type="dxa"/>
            <w:gridSpan w:val="20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24.1.2</w:t>
            </w:r>
          </w:p>
        </w:tc>
        <w:tc>
          <w:tcPr>
            <w:tcW w:w="10221" w:type="dxa"/>
            <w:gridSpan w:val="20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Вид объекта социальной инфраструктуры 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24.1.3</w:t>
            </w:r>
          </w:p>
        </w:tc>
        <w:tc>
          <w:tcPr>
            <w:tcW w:w="10221" w:type="dxa"/>
            <w:gridSpan w:val="20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Назначение объекта социальной инфраструктуры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bookmarkStart w:id="75" w:name="P651"/>
            <w:bookmarkEnd w:id="75"/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24.1.4</w:t>
            </w:r>
          </w:p>
        </w:tc>
        <w:tc>
          <w:tcPr>
            <w:tcW w:w="10221" w:type="dxa"/>
            <w:gridSpan w:val="20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24.1.5</w:t>
            </w:r>
          </w:p>
        </w:tc>
        <w:tc>
          <w:tcPr>
            <w:tcW w:w="10221" w:type="dxa"/>
            <w:gridSpan w:val="20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24.1.6</w:t>
            </w:r>
          </w:p>
        </w:tc>
        <w:tc>
          <w:tcPr>
            <w:tcW w:w="10221" w:type="dxa"/>
            <w:gridSpan w:val="20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bookmarkStart w:id="76" w:name="P657"/>
            <w:bookmarkEnd w:id="76"/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24.1.7</w:t>
            </w:r>
          </w:p>
        </w:tc>
        <w:tc>
          <w:tcPr>
            <w:tcW w:w="10221" w:type="dxa"/>
            <w:gridSpan w:val="20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  <w:vMerge w:val="restart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24.1.8</w:t>
            </w:r>
          </w:p>
        </w:tc>
        <w:tc>
          <w:tcPr>
            <w:tcW w:w="740" w:type="dxa"/>
            <w:gridSpan w:val="2"/>
          </w:tcPr>
          <w:p w:rsidR="00F35D2C" w:rsidRPr="00E50155" w:rsidRDefault="00F35D2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4596" w:type="dxa"/>
            <w:gridSpan w:val="11"/>
          </w:tcPr>
          <w:p w:rsidR="00F35D2C" w:rsidRPr="00E50155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5" w:type="dxa"/>
            <w:gridSpan w:val="7"/>
          </w:tcPr>
          <w:p w:rsidR="00F35D2C" w:rsidRPr="00E50155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Планируемые затраты застройщика</w:t>
            </w:r>
          </w:p>
        </w:tc>
      </w:tr>
      <w:tr w:rsidR="00DE7F0D" w:rsidRPr="006A0279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  <w:vMerge/>
          </w:tcPr>
          <w:p w:rsidR="00F35D2C" w:rsidRPr="00E50155" w:rsidRDefault="00F35D2C" w:rsidP="00F35D2C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40" w:type="dxa"/>
            <w:gridSpan w:val="2"/>
          </w:tcPr>
          <w:p w:rsidR="00F35D2C" w:rsidRPr="00E50155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596" w:type="dxa"/>
            <w:gridSpan w:val="11"/>
          </w:tcPr>
          <w:p w:rsidR="00F35D2C" w:rsidRPr="00E50155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885" w:type="dxa"/>
            <w:gridSpan w:val="7"/>
          </w:tcPr>
          <w:p w:rsidR="00F35D2C" w:rsidRPr="00E50155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3</w:t>
            </w:r>
          </w:p>
        </w:tc>
      </w:tr>
      <w:tr w:rsidR="00DE7F0D" w:rsidRPr="006A0279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E50155" w:rsidRDefault="00F35D2C" w:rsidP="00F35D2C">
            <w:pPr>
              <w:pStyle w:val="ConsPlusNormal"/>
              <w:jc w:val="center"/>
              <w:outlineLvl w:val="2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Раздел 25. Иная, не противоречащая законодательству, информация о проекте</w:t>
            </w:r>
          </w:p>
        </w:tc>
      </w:tr>
      <w:tr w:rsidR="00DE7F0D" w:rsidRPr="006A0279" w:rsidTr="008E0C28">
        <w:trPr>
          <w:gridAfter w:val="1"/>
          <w:wAfter w:w="17" w:type="dxa"/>
          <w:trHeight w:val="340"/>
        </w:trPr>
        <w:tc>
          <w:tcPr>
            <w:tcW w:w="3843" w:type="dxa"/>
            <w:gridSpan w:val="8"/>
          </w:tcPr>
          <w:p w:rsidR="00F35D2C" w:rsidRPr="00E50155" w:rsidRDefault="0047281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 </w:t>
            </w:r>
            <w:r w:rsidR="00F35D2C"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25.1. Иная информация о проекте</w:t>
            </w:r>
          </w:p>
        </w:tc>
        <w:tc>
          <w:tcPr>
            <w:tcW w:w="962" w:type="dxa"/>
          </w:tcPr>
          <w:p w:rsidR="00F35D2C" w:rsidRPr="00E50155" w:rsidRDefault="00F35D2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25.1.1</w:t>
            </w:r>
          </w:p>
        </w:tc>
        <w:tc>
          <w:tcPr>
            <w:tcW w:w="10221" w:type="dxa"/>
            <w:gridSpan w:val="20"/>
          </w:tcPr>
          <w:p w:rsidR="0047281A" w:rsidRPr="00E50155" w:rsidRDefault="00F35D2C" w:rsidP="008E0C28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Иная информация о проекте</w:t>
            </w:r>
          </w:p>
        </w:tc>
      </w:tr>
      <w:tr w:rsidR="0047281A" w:rsidRPr="006A0279" w:rsidTr="0047281A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</w:tcPr>
          <w:p w:rsidR="0047281A" w:rsidRPr="00E50155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Раздел. 26 Сведения о фактах внесения изменений в проектную документацию</w:t>
            </w:r>
          </w:p>
        </w:tc>
      </w:tr>
      <w:tr w:rsidR="0047281A" w:rsidRPr="006A0279" w:rsidTr="0047281A">
        <w:trPr>
          <w:gridAfter w:val="1"/>
          <w:wAfter w:w="17" w:type="dxa"/>
          <w:trHeight w:val="150"/>
        </w:trPr>
        <w:tc>
          <w:tcPr>
            <w:tcW w:w="3843" w:type="dxa"/>
            <w:gridSpan w:val="8"/>
          </w:tcPr>
          <w:p w:rsidR="0047281A" w:rsidRPr="00E50155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962" w:type="dxa"/>
          </w:tcPr>
          <w:p w:rsidR="0047281A" w:rsidRPr="00E50155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5130" w:type="dxa"/>
            <w:gridSpan w:val="10"/>
          </w:tcPr>
          <w:p w:rsidR="0047281A" w:rsidRPr="00E50155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Наименование раздела проектной документации</w:t>
            </w:r>
          </w:p>
        </w:tc>
        <w:tc>
          <w:tcPr>
            <w:tcW w:w="5091" w:type="dxa"/>
            <w:gridSpan w:val="10"/>
          </w:tcPr>
          <w:p w:rsidR="0047281A" w:rsidRPr="00E50155" w:rsidRDefault="0047281A" w:rsidP="0047281A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Описание изменений</w:t>
            </w:r>
          </w:p>
        </w:tc>
      </w:tr>
      <w:tr w:rsidR="0047281A" w:rsidRPr="006A0279" w:rsidTr="00E50155">
        <w:trPr>
          <w:gridAfter w:val="1"/>
          <w:wAfter w:w="17" w:type="dxa"/>
          <w:trHeight w:val="1794"/>
        </w:trPr>
        <w:tc>
          <w:tcPr>
            <w:tcW w:w="3843" w:type="dxa"/>
            <w:gridSpan w:val="8"/>
          </w:tcPr>
          <w:p w:rsidR="0047281A" w:rsidRPr="00E50155" w:rsidRDefault="0047281A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62" w:type="dxa"/>
          </w:tcPr>
          <w:p w:rsidR="0047281A" w:rsidRPr="00E50155" w:rsidRDefault="0065599C" w:rsidP="00F35D2C">
            <w:pPr>
              <w:pStyle w:val="ConsPlusNormal"/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25.04.17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</w:tcPr>
          <w:p w:rsidR="0047281A" w:rsidRPr="00E50155" w:rsidRDefault="0065599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5091" w:type="dxa"/>
            <w:gridSpan w:val="10"/>
            <w:tcBorders>
              <w:bottom w:val="single" w:sz="4" w:space="0" w:color="auto"/>
            </w:tcBorders>
          </w:tcPr>
          <w:p w:rsidR="008E0C28" w:rsidRPr="00E50155" w:rsidRDefault="0065599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17.1.2. Планируемый квартал и год выполнения этапа реализации проекта строительства:</w:t>
            </w:r>
          </w:p>
          <w:p w:rsidR="0047281A" w:rsidRPr="00E50155" w:rsidRDefault="0065599C" w:rsidP="00F35D2C">
            <w:pPr>
              <w:pStyle w:val="ConsPlusNormal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E50155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en-US"/>
              </w:rPr>
              <w:t>II</w:t>
            </w:r>
            <w:r w:rsidRPr="00E50155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  <w:t xml:space="preserve"> полугодие 2017г.</w:t>
            </w:r>
          </w:p>
        </w:tc>
      </w:tr>
    </w:tbl>
    <w:p w:rsidR="004B7332" w:rsidRPr="006A0279" w:rsidRDefault="00E50155" w:rsidP="004B7332">
      <w:pPr>
        <w:tabs>
          <w:tab w:val="left" w:pos="681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15pt;margin-top:4.75pt;width:307.65pt;height:32.85pt;z-index:251660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Надпись 2;mso-fit-shape-to-text:t">
              <w:txbxContent>
                <w:p w:rsidR="00086B6C" w:rsidRDefault="00086B6C">
                  <w:pPr>
                    <w:rPr>
                      <w:sz w:val="20"/>
                      <w:szCs w:val="20"/>
                    </w:rPr>
                  </w:pPr>
                </w:p>
                <w:p w:rsidR="00086B6C" w:rsidRDefault="00086B6C">
                  <w:pPr>
                    <w:rPr>
                      <w:sz w:val="20"/>
                      <w:szCs w:val="20"/>
                    </w:rPr>
                  </w:pPr>
                </w:p>
                <w:p w:rsidR="00086B6C" w:rsidRDefault="00086B6C">
                  <w:pPr>
                    <w:rPr>
                      <w:sz w:val="20"/>
                      <w:szCs w:val="20"/>
                    </w:rPr>
                  </w:pPr>
                </w:p>
                <w:p w:rsidR="00086B6C" w:rsidRDefault="00086B6C">
                  <w:pPr>
                    <w:rPr>
                      <w:sz w:val="20"/>
                      <w:szCs w:val="20"/>
                    </w:rPr>
                  </w:pPr>
                </w:p>
                <w:p w:rsidR="00086B6C" w:rsidRDefault="00086B6C">
                  <w:pPr>
                    <w:rPr>
                      <w:sz w:val="20"/>
                      <w:szCs w:val="20"/>
                    </w:rPr>
                  </w:pPr>
                </w:p>
                <w:p w:rsidR="00086B6C" w:rsidRPr="00086B6C" w:rsidRDefault="00086B6C">
                  <w:pPr>
                    <w:rPr>
                      <w:sz w:val="21"/>
                      <w:szCs w:val="21"/>
                    </w:rPr>
                  </w:pPr>
                  <w:r w:rsidRPr="00086B6C">
                    <w:rPr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086B6C" w:rsidRPr="00086B6C" w:rsidRDefault="00086B6C">
                  <w:pPr>
                    <w:rPr>
                      <w:sz w:val="21"/>
                      <w:szCs w:val="21"/>
                    </w:rPr>
                  </w:pPr>
                  <w:r w:rsidRPr="00086B6C">
                    <w:rPr>
                      <w:sz w:val="21"/>
                      <w:szCs w:val="21"/>
                    </w:rPr>
                    <w:t>ЗАО «РАНТ»</w:t>
                  </w:r>
                </w:p>
              </w:txbxContent>
            </v:textbox>
            <w10:wrap type="square"/>
          </v:shape>
        </w:pict>
      </w:r>
      <w:r w:rsidR="00903707" w:rsidRPr="006A0279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</w:t>
      </w:r>
    </w:p>
    <w:p w:rsidR="00FA02C5" w:rsidRPr="006A0279" w:rsidRDefault="00FA02C5" w:rsidP="00FA02C5">
      <w:pPr>
        <w:rPr>
          <w:rFonts w:cs="Arial"/>
          <w:sz w:val="22"/>
          <w:szCs w:val="22"/>
        </w:rPr>
      </w:pPr>
    </w:p>
    <w:p w:rsidR="00FA02C5" w:rsidRPr="006A0279" w:rsidRDefault="00FA02C5" w:rsidP="00FA02C5">
      <w:pPr>
        <w:rPr>
          <w:rFonts w:cs="Arial"/>
          <w:sz w:val="22"/>
          <w:szCs w:val="22"/>
        </w:rPr>
      </w:pPr>
    </w:p>
    <w:p w:rsidR="00FA02C5" w:rsidRPr="006A0279" w:rsidRDefault="00E50155" w:rsidP="00FA02C5">
      <w:pPr>
        <w:jc w:val="center"/>
        <w:rPr>
          <w:rFonts w:cs="Arial"/>
          <w:sz w:val="22"/>
          <w:szCs w:val="22"/>
        </w:rPr>
      </w:pPr>
      <w:bookmarkStart w:id="77" w:name="_GoBack"/>
      <w:bookmarkEnd w:id="77"/>
      <w:r>
        <w:rPr>
          <w:rFonts w:cs="Arial"/>
          <w:noProof/>
          <w:sz w:val="22"/>
          <w:szCs w:val="22"/>
          <w:lang w:eastAsia="ru-RU"/>
        </w:rPr>
        <w:pict>
          <v:shape id="_x0000_s1028" type="#_x0000_t202" style="position:absolute;left:0;text-align:left;margin-left:286.05pt;margin-top:54.55pt;width:82.5pt;height:33.15pt;z-index:251662848;mso-position-horizontal-relative:text;mso-position-vertical-relative:text" filled="f" stroked="f">
            <v:textbox style="mso-next-textbox:#_x0000_s1028">
              <w:txbxContent>
                <w:p w:rsidR="00E50155" w:rsidRDefault="00E50155">
                  <w:pPr>
                    <w:rPr>
                      <w:sz w:val="21"/>
                      <w:szCs w:val="21"/>
                    </w:rPr>
                  </w:pPr>
                </w:p>
                <w:p w:rsidR="00086B6C" w:rsidRPr="00086B6C" w:rsidRDefault="00086B6C">
                  <w:pPr>
                    <w:rPr>
                      <w:sz w:val="21"/>
                      <w:szCs w:val="21"/>
                    </w:rPr>
                  </w:pPr>
                  <w:r w:rsidRPr="00086B6C">
                    <w:rPr>
                      <w:sz w:val="21"/>
                      <w:szCs w:val="21"/>
                    </w:rPr>
                    <w:t>Шкрум В.Д.</w:t>
                  </w:r>
                </w:p>
              </w:txbxContent>
            </v:textbox>
          </v:shape>
        </w:pict>
      </w:r>
      <w:r w:rsidRPr="006A0279">
        <w:rPr>
          <w:rFonts w:cs="Arial"/>
          <w:noProof/>
          <w:sz w:val="22"/>
          <w:szCs w:val="22"/>
          <w:lang w:eastAsia="ru-RU"/>
        </w:rPr>
        <w:drawing>
          <wp:inline distT="0" distB="0" distL="0" distR="0" wp14:anchorId="3ACA42E8" wp14:editId="7C758AB4">
            <wp:extent cx="3063240" cy="2128934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DFbklJtE0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767" cy="21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2C5" w:rsidRPr="006A0279">
        <w:rPr>
          <w:rFonts w:cs="Arial"/>
          <w:sz w:val="22"/>
          <w:szCs w:val="22"/>
        </w:rPr>
        <w:t xml:space="preserve">             </w:t>
      </w:r>
    </w:p>
    <w:p w:rsidR="0042561E" w:rsidRPr="006A0279" w:rsidRDefault="00FA02C5" w:rsidP="00FA02C5">
      <w:pPr>
        <w:tabs>
          <w:tab w:val="center" w:pos="4345"/>
        </w:tabs>
        <w:rPr>
          <w:rFonts w:cs="Arial"/>
          <w:sz w:val="22"/>
          <w:szCs w:val="22"/>
        </w:rPr>
        <w:sectPr w:rsidR="0042561E" w:rsidRPr="006A0279" w:rsidSect="001D5248">
          <w:headerReference w:type="default" r:id="rId17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 w:rsidRPr="006A0279">
        <w:rPr>
          <w:rFonts w:cs="Arial"/>
          <w:sz w:val="22"/>
          <w:szCs w:val="22"/>
        </w:rPr>
        <w:lastRenderedPageBreak/>
        <w:tab/>
      </w:r>
    </w:p>
    <w:p w:rsidR="00C14272" w:rsidRPr="006A0279" w:rsidRDefault="00C14272">
      <w:pPr>
        <w:rPr>
          <w:rFonts w:cs="Arial"/>
          <w:color w:val="000000" w:themeColor="text1"/>
          <w:sz w:val="22"/>
          <w:szCs w:val="22"/>
        </w:rPr>
      </w:pPr>
    </w:p>
    <w:sectPr w:rsidR="00C14272" w:rsidRPr="006A0279" w:rsidSect="007D5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6C" w:rsidRDefault="00086B6C" w:rsidP="00944466">
      <w:r>
        <w:separator/>
      </w:r>
    </w:p>
  </w:endnote>
  <w:endnote w:type="continuationSeparator" w:id="0">
    <w:p w:rsidR="00086B6C" w:rsidRDefault="00086B6C" w:rsidP="009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6C" w:rsidRDefault="00086B6C" w:rsidP="00944466">
      <w:r>
        <w:separator/>
      </w:r>
    </w:p>
  </w:footnote>
  <w:footnote w:type="continuationSeparator" w:id="0">
    <w:p w:rsidR="00086B6C" w:rsidRDefault="00086B6C" w:rsidP="0094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6C" w:rsidRDefault="00086B6C" w:rsidP="0094446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89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C74EF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61E"/>
    <w:rsid w:val="00002257"/>
    <w:rsid w:val="000040A2"/>
    <w:rsid w:val="0001758F"/>
    <w:rsid w:val="000244FB"/>
    <w:rsid w:val="00030C0D"/>
    <w:rsid w:val="000373F4"/>
    <w:rsid w:val="000600B5"/>
    <w:rsid w:val="00080F35"/>
    <w:rsid w:val="00086453"/>
    <w:rsid w:val="00086B6C"/>
    <w:rsid w:val="000A0B7E"/>
    <w:rsid w:val="000A78D5"/>
    <w:rsid w:val="000B0DB8"/>
    <w:rsid w:val="000B2258"/>
    <w:rsid w:val="000B2FEA"/>
    <w:rsid w:val="000B53CC"/>
    <w:rsid w:val="000B5E2B"/>
    <w:rsid w:val="000C3CF1"/>
    <w:rsid w:val="000D05F7"/>
    <w:rsid w:val="000D6C0C"/>
    <w:rsid w:val="000E78E9"/>
    <w:rsid w:val="000F3AF1"/>
    <w:rsid w:val="000F5412"/>
    <w:rsid w:val="001111CE"/>
    <w:rsid w:val="0011269B"/>
    <w:rsid w:val="00114328"/>
    <w:rsid w:val="001151B2"/>
    <w:rsid w:val="00115A47"/>
    <w:rsid w:val="001269AA"/>
    <w:rsid w:val="00135AD6"/>
    <w:rsid w:val="00150247"/>
    <w:rsid w:val="00155B77"/>
    <w:rsid w:val="001606F4"/>
    <w:rsid w:val="00171790"/>
    <w:rsid w:val="00172671"/>
    <w:rsid w:val="00177463"/>
    <w:rsid w:val="00183332"/>
    <w:rsid w:val="00193912"/>
    <w:rsid w:val="001950FD"/>
    <w:rsid w:val="00195960"/>
    <w:rsid w:val="001A0FE6"/>
    <w:rsid w:val="001A225F"/>
    <w:rsid w:val="001B0C5B"/>
    <w:rsid w:val="001B15B1"/>
    <w:rsid w:val="001B1FA1"/>
    <w:rsid w:val="001B656F"/>
    <w:rsid w:val="001B7C7C"/>
    <w:rsid w:val="001C28AF"/>
    <w:rsid w:val="001C6693"/>
    <w:rsid w:val="001D3774"/>
    <w:rsid w:val="001D5248"/>
    <w:rsid w:val="001E06C7"/>
    <w:rsid w:val="001E20D1"/>
    <w:rsid w:val="001E485C"/>
    <w:rsid w:val="001E7922"/>
    <w:rsid w:val="00201900"/>
    <w:rsid w:val="002146B3"/>
    <w:rsid w:val="002176FA"/>
    <w:rsid w:val="00217D2F"/>
    <w:rsid w:val="00247A42"/>
    <w:rsid w:val="002566A0"/>
    <w:rsid w:val="00267626"/>
    <w:rsid w:val="00271D8E"/>
    <w:rsid w:val="002720BC"/>
    <w:rsid w:val="002739A0"/>
    <w:rsid w:val="00273AF5"/>
    <w:rsid w:val="00290A9E"/>
    <w:rsid w:val="002A483E"/>
    <w:rsid w:val="002B0801"/>
    <w:rsid w:val="002B71A2"/>
    <w:rsid w:val="002F3F18"/>
    <w:rsid w:val="002F45A6"/>
    <w:rsid w:val="002F76CC"/>
    <w:rsid w:val="003138F5"/>
    <w:rsid w:val="00317A9D"/>
    <w:rsid w:val="00320FDF"/>
    <w:rsid w:val="0032469D"/>
    <w:rsid w:val="00325785"/>
    <w:rsid w:val="00335A87"/>
    <w:rsid w:val="00343BCE"/>
    <w:rsid w:val="00347D4E"/>
    <w:rsid w:val="003530A7"/>
    <w:rsid w:val="00356092"/>
    <w:rsid w:val="003663B5"/>
    <w:rsid w:val="00370C7D"/>
    <w:rsid w:val="00382A8A"/>
    <w:rsid w:val="00385D77"/>
    <w:rsid w:val="003860A0"/>
    <w:rsid w:val="00391C5F"/>
    <w:rsid w:val="003927A9"/>
    <w:rsid w:val="00395EFA"/>
    <w:rsid w:val="00397654"/>
    <w:rsid w:val="003A4E43"/>
    <w:rsid w:val="003A65B3"/>
    <w:rsid w:val="003B3CE7"/>
    <w:rsid w:val="003D27F1"/>
    <w:rsid w:val="003D2E1B"/>
    <w:rsid w:val="003D3EE5"/>
    <w:rsid w:val="003E0402"/>
    <w:rsid w:val="003E076C"/>
    <w:rsid w:val="003E1885"/>
    <w:rsid w:val="003F18C8"/>
    <w:rsid w:val="003F2151"/>
    <w:rsid w:val="00400E63"/>
    <w:rsid w:val="004023D1"/>
    <w:rsid w:val="00420074"/>
    <w:rsid w:val="00424167"/>
    <w:rsid w:val="0042561E"/>
    <w:rsid w:val="00425C46"/>
    <w:rsid w:val="00435727"/>
    <w:rsid w:val="00444D81"/>
    <w:rsid w:val="00445991"/>
    <w:rsid w:val="00447768"/>
    <w:rsid w:val="00460F81"/>
    <w:rsid w:val="00462D4D"/>
    <w:rsid w:val="004653C1"/>
    <w:rsid w:val="0047281A"/>
    <w:rsid w:val="004733D1"/>
    <w:rsid w:val="004744FF"/>
    <w:rsid w:val="00477AA4"/>
    <w:rsid w:val="00482916"/>
    <w:rsid w:val="0049089D"/>
    <w:rsid w:val="00496A74"/>
    <w:rsid w:val="004A0BFE"/>
    <w:rsid w:val="004B7332"/>
    <w:rsid w:val="004B7638"/>
    <w:rsid w:val="004C11B6"/>
    <w:rsid w:val="004C7D76"/>
    <w:rsid w:val="004E093B"/>
    <w:rsid w:val="004E6089"/>
    <w:rsid w:val="004F4D37"/>
    <w:rsid w:val="004F71F2"/>
    <w:rsid w:val="0050452E"/>
    <w:rsid w:val="005122CB"/>
    <w:rsid w:val="005221FD"/>
    <w:rsid w:val="00543CF3"/>
    <w:rsid w:val="0056495A"/>
    <w:rsid w:val="00576683"/>
    <w:rsid w:val="00581218"/>
    <w:rsid w:val="00587CD7"/>
    <w:rsid w:val="005931B8"/>
    <w:rsid w:val="005A44F6"/>
    <w:rsid w:val="005B1DDB"/>
    <w:rsid w:val="005C2161"/>
    <w:rsid w:val="005D07A2"/>
    <w:rsid w:val="005D706C"/>
    <w:rsid w:val="006023E7"/>
    <w:rsid w:val="00605FD7"/>
    <w:rsid w:val="00625966"/>
    <w:rsid w:val="00625D1C"/>
    <w:rsid w:val="00630BBE"/>
    <w:rsid w:val="00637ACF"/>
    <w:rsid w:val="00643AC6"/>
    <w:rsid w:val="00646277"/>
    <w:rsid w:val="00647EA5"/>
    <w:rsid w:val="0065142B"/>
    <w:rsid w:val="0065599C"/>
    <w:rsid w:val="006709B0"/>
    <w:rsid w:val="00676806"/>
    <w:rsid w:val="0068010E"/>
    <w:rsid w:val="00684322"/>
    <w:rsid w:val="00694094"/>
    <w:rsid w:val="00696F84"/>
    <w:rsid w:val="006A0279"/>
    <w:rsid w:val="006A7BDA"/>
    <w:rsid w:val="006B2D19"/>
    <w:rsid w:val="006B3549"/>
    <w:rsid w:val="006B4C50"/>
    <w:rsid w:val="006B6A73"/>
    <w:rsid w:val="006C2FDF"/>
    <w:rsid w:val="006D1D1B"/>
    <w:rsid w:val="006E1397"/>
    <w:rsid w:val="006F7284"/>
    <w:rsid w:val="007142CF"/>
    <w:rsid w:val="00740666"/>
    <w:rsid w:val="007550AB"/>
    <w:rsid w:val="00765934"/>
    <w:rsid w:val="00766524"/>
    <w:rsid w:val="00773252"/>
    <w:rsid w:val="0077486D"/>
    <w:rsid w:val="0078022A"/>
    <w:rsid w:val="00784EFA"/>
    <w:rsid w:val="007A0032"/>
    <w:rsid w:val="007B0695"/>
    <w:rsid w:val="007B6660"/>
    <w:rsid w:val="007D3EE4"/>
    <w:rsid w:val="007D5F3A"/>
    <w:rsid w:val="00805391"/>
    <w:rsid w:val="00814472"/>
    <w:rsid w:val="00835436"/>
    <w:rsid w:val="00836168"/>
    <w:rsid w:val="008453D2"/>
    <w:rsid w:val="00857DCA"/>
    <w:rsid w:val="008626A4"/>
    <w:rsid w:val="00870027"/>
    <w:rsid w:val="00872CDD"/>
    <w:rsid w:val="00873E9F"/>
    <w:rsid w:val="00874190"/>
    <w:rsid w:val="00874E34"/>
    <w:rsid w:val="00897F48"/>
    <w:rsid w:val="008C6618"/>
    <w:rsid w:val="008D3FFF"/>
    <w:rsid w:val="008D46BB"/>
    <w:rsid w:val="008E0C28"/>
    <w:rsid w:val="008E10FF"/>
    <w:rsid w:val="008F20B7"/>
    <w:rsid w:val="008F3C98"/>
    <w:rsid w:val="00903707"/>
    <w:rsid w:val="009064D5"/>
    <w:rsid w:val="00910FDB"/>
    <w:rsid w:val="009202BC"/>
    <w:rsid w:val="009278E6"/>
    <w:rsid w:val="00944466"/>
    <w:rsid w:val="00966DF1"/>
    <w:rsid w:val="009751E5"/>
    <w:rsid w:val="00976B0A"/>
    <w:rsid w:val="009834BC"/>
    <w:rsid w:val="00995BA2"/>
    <w:rsid w:val="00996950"/>
    <w:rsid w:val="009A4178"/>
    <w:rsid w:val="009B66D1"/>
    <w:rsid w:val="009C42F1"/>
    <w:rsid w:val="009C66AC"/>
    <w:rsid w:val="009D04DE"/>
    <w:rsid w:val="009D1E80"/>
    <w:rsid w:val="009E3418"/>
    <w:rsid w:val="009F121D"/>
    <w:rsid w:val="009F6100"/>
    <w:rsid w:val="009F64D7"/>
    <w:rsid w:val="009F6E8D"/>
    <w:rsid w:val="009F794E"/>
    <w:rsid w:val="00A013CB"/>
    <w:rsid w:val="00A04B92"/>
    <w:rsid w:val="00A11714"/>
    <w:rsid w:val="00A12FAF"/>
    <w:rsid w:val="00A266DC"/>
    <w:rsid w:val="00A30141"/>
    <w:rsid w:val="00A30747"/>
    <w:rsid w:val="00A322F0"/>
    <w:rsid w:val="00A32498"/>
    <w:rsid w:val="00A33D89"/>
    <w:rsid w:val="00A36883"/>
    <w:rsid w:val="00A373A8"/>
    <w:rsid w:val="00A4098A"/>
    <w:rsid w:val="00A61102"/>
    <w:rsid w:val="00A70C17"/>
    <w:rsid w:val="00A72606"/>
    <w:rsid w:val="00A7419C"/>
    <w:rsid w:val="00A90AF4"/>
    <w:rsid w:val="00AA1AB9"/>
    <w:rsid w:val="00AC0000"/>
    <w:rsid w:val="00AD4BED"/>
    <w:rsid w:val="00AD7445"/>
    <w:rsid w:val="00AE1F1F"/>
    <w:rsid w:val="00B04B36"/>
    <w:rsid w:val="00B05196"/>
    <w:rsid w:val="00B207DF"/>
    <w:rsid w:val="00B30766"/>
    <w:rsid w:val="00B32D9D"/>
    <w:rsid w:val="00B35E0D"/>
    <w:rsid w:val="00B4169B"/>
    <w:rsid w:val="00B44DC3"/>
    <w:rsid w:val="00B46C5C"/>
    <w:rsid w:val="00B55BDB"/>
    <w:rsid w:val="00B56141"/>
    <w:rsid w:val="00B72816"/>
    <w:rsid w:val="00B81D9E"/>
    <w:rsid w:val="00B96573"/>
    <w:rsid w:val="00B9705A"/>
    <w:rsid w:val="00BA4EB2"/>
    <w:rsid w:val="00BA5D5C"/>
    <w:rsid w:val="00BA774C"/>
    <w:rsid w:val="00BB34B1"/>
    <w:rsid w:val="00BB4D42"/>
    <w:rsid w:val="00BC76A0"/>
    <w:rsid w:val="00BE5F1B"/>
    <w:rsid w:val="00BF28D1"/>
    <w:rsid w:val="00BF6AE1"/>
    <w:rsid w:val="00BF6DAC"/>
    <w:rsid w:val="00C02D05"/>
    <w:rsid w:val="00C03581"/>
    <w:rsid w:val="00C13EFC"/>
    <w:rsid w:val="00C14272"/>
    <w:rsid w:val="00C20DF5"/>
    <w:rsid w:val="00C32F66"/>
    <w:rsid w:val="00C41BE0"/>
    <w:rsid w:val="00C4255F"/>
    <w:rsid w:val="00C435BD"/>
    <w:rsid w:val="00C43FD6"/>
    <w:rsid w:val="00C45412"/>
    <w:rsid w:val="00C57FE3"/>
    <w:rsid w:val="00C75745"/>
    <w:rsid w:val="00C778CF"/>
    <w:rsid w:val="00CA0201"/>
    <w:rsid w:val="00CA75E6"/>
    <w:rsid w:val="00CB1D85"/>
    <w:rsid w:val="00CB303B"/>
    <w:rsid w:val="00CD1909"/>
    <w:rsid w:val="00CF169E"/>
    <w:rsid w:val="00CF1C8F"/>
    <w:rsid w:val="00CF7E36"/>
    <w:rsid w:val="00D0348B"/>
    <w:rsid w:val="00D055BC"/>
    <w:rsid w:val="00D07A3C"/>
    <w:rsid w:val="00D07C4C"/>
    <w:rsid w:val="00D11D62"/>
    <w:rsid w:val="00D174A0"/>
    <w:rsid w:val="00D31F4F"/>
    <w:rsid w:val="00D42B8D"/>
    <w:rsid w:val="00D47959"/>
    <w:rsid w:val="00D54C35"/>
    <w:rsid w:val="00D568AB"/>
    <w:rsid w:val="00D62EFC"/>
    <w:rsid w:val="00D673C3"/>
    <w:rsid w:val="00D71F9F"/>
    <w:rsid w:val="00D7611E"/>
    <w:rsid w:val="00D82D7F"/>
    <w:rsid w:val="00D83BD8"/>
    <w:rsid w:val="00D849D7"/>
    <w:rsid w:val="00D86D73"/>
    <w:rsid w:val="00D93898"/>
    <w:rsid w:val="00DA0A38"/>
    <w:rsid w:val="00DA23BC"/>
    <w:rsid w:val="00DA5B83"/>
    <w:rsid w:val="00DB057D"/>
    <w:rsid w:val="00DB5DB9"/>
    <w:rsid w:val="00DC2609"/>
    <w:rsid w:val="00DC2BC7"/>
    <w:rsid w:val="00DC3D46"/>
    <w:rsid w:val="00DC75EB"/>
    <w:rsid w:val="00DE0C53"/>
    <w:rsid w:val="00DE17ED"/>
    <w:rsid w:val="00DE430E"/>
    <w:rsid w:val="00DE758D"/>
    <w:rsid w:val="00DE7F0D"/>
    <w:rsid w:val="00DF232E"/>
    <w:rsid w:val="00E275CF"/>
    <w:rsid w:val="00E36079"/>
    <w:rsid w:val="00E42768"/>
    <w:rsid w:val="00E453F2"/>
    <w:rsid w:val="00E50155"/>
    <w:rsid w:val="00E52EF1"/>
    <w:rsid w:val="00E556EF"/>
    <w:rsid w:val="00E84027"/>
    <w:rsid w:val="00E858B0"/>
    <w:rsid w:val="00EB6674"/>
    <w:rsid w:val="00EB6C02"/>
    <w:rsid w:val="00EC4B69"/>
    <w:rsid w:val="00EC54EA"/>
    <w:rsid w:val="00EC6F41"/>
    <w:rsid w:val="00ED3739"/>
    <w:rsid w:val="00ED4217"/>
    <w:rsid w:val="00ED5ACA"/>
    <w:rsid w:val="00EE6F38"/>
    <w:rsid w:val="00EF1EBF"/>
    <w:rsid w:val="00EF6792"/>
    <w:rsid w:val="00F060FA"/>
    <w:rsid w:val="00F06F87"/>
    <w:rsid w:val="00F1356F"/>
    <w:rsid w:val="00F15678"/>
    <w:rsid w:val="00F2082F"/>
    <w:rsid w:val="00F22522"/>
    <w:rsid w:val="00F34FE0"/>
    <w:rsid w:val="00F35D2C"/>
    <w:rsid w:val="00F365BE"/>
    <w:rsid w:val="00F4596F"/>
    <w:rsid w:val="00F465D7"/>
    <w:rsid w:val="00F56463"/>
    <w:rsid w:val="00F61442"/>
    <w:rsid w:val="00F64CE8"/>
    <w:rsid w:val="00F74D1C"/>
    <w:rsid w:val="00F83FF0"/>
    <w:rsid w:val="00F946CC"/>
    <w:rsid w:val="00FA02C5"/>
    <w:rsid w:val="00FA5CEF"/>
    <w:rsid w:val="00FA6C71"/>
    <w:rsid w:val="00FB6623"/>
    <w:rsid w:val="00FD0687"/>
    <w:rsid w:val="00FD0A30"/>
    <w:rsid w:val="00FE44E8"/>
    <w:rsid w:val="00FF4F7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B9CBD9"/>
  <w15:docId w15:val="{1A919657-CEA9-40DB-B823-7E7A7AD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1E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E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E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E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E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E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E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6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61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466"/>
  </w:style>
  <w:style w:type="paragraph" w:styleId="a7">
    <w:name w:val="footer"/>
    <w:basedOn w:val="a"/>
    <w:link w:val="a8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466"/>
  </w:style>
  <w:style w:type="character" w:customStyle="1" w:styleId="10">
    <w:name w:val="Заголовок 1 Знак"/>
    <w:basedOn w:val="a0"/>
    <w:link w:val="1"/>
    <w:uiPriority w:val="9"/>
    <w:rsid w:val="009D1E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E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E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1E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1E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1E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1E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1E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1E8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D1E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9D1E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D1E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D1E8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D1E80"/>
    <w:rPr>
      <w:b/>
      <w:bCs/>
    </w:rPr>
  </w:style>
  <w:style w:type="character" w:styleId="ae">
    <w:name w:val="Emphasis"/>
    <w:basedOn w:val="a0"/>
    <w:uiPriority w:val="20"/>
    <w:qFormat/>
    <w:rsid w:val="009D1E8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D1E80"/>
    <w:rPr>
      <w:szCs w:val="32"/>
    </w:rPr>
  </w:style>
  <w:style w:type="paragraph" w:styleId="af0">
    <w:name w:val="List Paragraph"/>
    <w:basedOn w:val="a"/>
    <w:uiPriority w:val="34"/>
    <w:qFormat/>
    <w:rsid w:val="009D1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E80"/>
    <w:rPr>
      <w:i/>
    </w:rPr>
  </w:style>
  <w:style w:type="character" w:customStyle="1" w:styleId="22">
    <w:name w:val="Цитата 2 Знак"/>
    <w:basedOn w:val="a0"/>
    <w:link w:val="21"/>
    <w:uiPriority w:val="29"/>
    <w:rsid w:val="009D1E8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D1E8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D1E80"/>
    <w:rPr>
      <w:b/>
      <w:i/>
      <w:sz w:val="24"/>
    </w:rPr>
  </w:style>
  <w:style w:type="character" w:styleId="af3">
    <w:name w:val="Subtle Emphasis"/>
    <w:uiPriority w:val="19"/>
    <w:qFormat/>
    <w:rsid w:val="009D1E8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D1E8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D1E8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D1E8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D1E8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D1E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1BCDE8108F139F9D5156082B463158B75479E2502858CB9970C09C9EDD36D4FBD576D2ECX5u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1BCDE8108F139F9D5156082B463158B75479E2502858CB9970C09C9EDD36D4FBD576D2EDX5u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1BCDE8108F139F9D5156082B463158B75479E2502858CB9970C09C9EDD36D4FBD576D2EDX5u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1BCDE8108F139F9D5156082B463158B75479E2502858CB9970C09C9EDD36D4FBD576D2ECX5u9M" TargetMode="External"/><Relationship Id="rId10" Type="http://schemas.openxmlformats.org/officeDocument/2006/relationships/hyperlink" Target="consultantplus://offline/ref=E61BCDE8108F139F9D5156082B463158B75479E2502858CB9970C09C9EDD36D4FBD576D1E3X5u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BCDE8108F139F9D5156082B463158B75479E2502858CB9970C09C9EDD36D4FBD576D1E8X5u7M" TargetMode="External"/><Relationship Id="rId14" Type="http://schemas.openxmlformats.org/officeDocument/2006/relationships/hyperlink" Target="consultantplus://offline/ref=E61BCDE8108F139F9D5156082B463158B75479E2502858CB9970C09C9EDD36D4FBD576D2ECX5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E72D-AD93-42F5-B8B4-DD22B3A6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186</Pages>
  <Words>24942</Words>
  <Characters>142171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Ольга Бурлакова</cp:lastModifiedBy>
  <cp:revision>68</cp:revision>
  <cp:lastPrinted>2017-04-25T13:02:00Z</cp:lastPrinted>
  <dcterms:created xsi:type="dcterms:W3CDTF">2017-02-13T07:20:00Z</dcterms:created>
  <dcterms:modified xsi:type="dcterms:W3CDTF">2017-04-27T10:36:00Z</dcterms:modified>
</cp:coreProperties>
</file>