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114567" w:rsidRDefault="00114567"/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8638C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781C74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781C74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E1832" w:rsidRPr="00781C74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781C74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781C74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C56324" w:rsidRPr="00781C74">
                    <w:rPr>
                      <w:rFonts w:ascii="Verdana" w:hAnsi="Verdana"/>
                    </w:rPr>
                    <w:t xml:space="preserve"> многоквартирного жилого дома со встроенными помещениями обслуживания</w:t>
                  </w:r>
                  <w:r w:rsidR="00447E7F" w:rsidRPr="00781C74">
                    <w:rPr>
                      <w:rFonts w:ascii="Verdana" w:hAnsi="Verdana"/>
                    </w:rPr>
                    <w:t xml:space="preserve"> </w:t>
                  </w:r>
                  <w:r w:rsidR="00D26ABE" w:rsidRPr="00781C74">
                    <w:rPr>
                      <w:rFonts w:ascii="Verdana" w:hAnsi="Verdana"/>
                    </w:rPr>
                    <w:t>(</w:t>
                  </w:r>
                  <w:r w:rsidR="00447E7F" w:rsidRPr="00781C74">
                    <w:rPr>
                      <w:rFonts w:ascii="Verdana" w:hAnsi="Verdana"/>
                    </w:rPr>
                    <w:t>корпус 1,</w:t>
                  </w:r>
                  <w:r w:rsidR="00D26ABE" w:rsidRPr="00781C74">
                    <w:rPr>
                      <w:rFonts w:ascii="Verdana" w:hAnsi="Verdana"/>
                    </w:rPr>
                    <w:t xml:space="preserve"> корпус 2)</w:t>
                  </w:r>
                  <w:r w:rsidR="00447E7F" w:rsidRPr="00781C74">
                    <w:rPr>
                      <w:rFonts w:ascii="Verdana" w:hAnsi="Verdana"/>
                    </w:rPr>
                    <w:t xml:space="preserve"> </w:t>
                  </w:r>
                  <w:r w:rsidR="00E531B3" w:rsidRPr="00781C74">
                    <w:rPr>
                      <w:rFonts w:ascii="Verdana" w:hAnsi="Verdana"/>
                    </w:rPr>
                    <w:t xml:space="preserve">второй </w:t>
                  </w:r>
                  <w:r w:rsidR="00447E7F" w:rsidRPr="00781C74">
                    <w:rPr>
                      <w:rFonts w:ascii="Verdana" w:hAnsi="Verdana"/>
                    </w:rPr>
                    <w:t xml:space="preserve"> этап </w:t>
                  </w:r>
                  <w:r w:rsidRPr="00781C74">
                    <w:rPr>
                      <w:rFonts w:ascii="Verdana" w:hAnsi="Verdana"/>
                    </w:rPr>
                    <w:t xml:space="preserve">по адресу: </w:t>
                  </w:r>
                  <w:r w:rsidR="00C56324" w:rsidRPr="00781C74">
                    <w:rPr>
                      <w:rFonts w:ascii="Verdana" w:hAnsi="Verdana"/>
                    </w:rPr>
                    <w:t>Ленинградская область, Всеволожский район, земли САОЗТ «Ручьи»</w:t>
                  </w:r>
                </w:p>
                <w:p w:rsidR="00282264" w:rsidRPr="00781C74" w:rsidRDefault="00282264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  <w:p w:rsidR="00282264" w:rsidRPr="00781C74" w:rsidRDefault="00282264" w:rsidP="002822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 w:rsidR="00926A5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23 марта</w:t>
                  </w:r>
                  <w:r w:rsidR="0034743A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201</w:t>
                  </w:r>
                  <w:r w:rsidR="00926A5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г.)</w:t>
                  </w:r>
                </w:p>
                <w:p w:rsidR="00282264" w:rsidRPr="00781C74" w:rsidRDefault="00282264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 </w:t>
                  </w:r>
                  <w:r w:rsidR="0041276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531B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ноября  </w:t>
                  </w:r>
                  <w:r w:rsidR="00C5632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2013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 Полное наименование застройщика: Общество с ограниченной ответственностью &lt;Норманн&gt;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926A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194156, г. Санкт-Петербург, ул.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Сердобольская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д. 2-в, лит. А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&lt;Норманн&gt; зарегистрировано МИФНС № 15 по Санкт-Петербургу, свидетельство о государственной регистрации юридического лица от 1</w:t>
                  </w:r>
                  <w:r w:rsidR="000458D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 января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458D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169797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основной государственный регистрационный номер </w:t>
                  </w:r>
                  <w:r w:rsidR="000458DD" w:rsidRPr="00781C74">
                    <w:rPr>
                      <w:rStyle w:val="FontStyle15"/>
                      <w:rFonts w:ascii="Verdana" w:hAnsi="Verdana"/>
                      <w:sz w:val="20"/>
                      <w:szCs w:val="20"/>
                    </w:rPr>
                    <w:t>1079847030284</w:t>
                  </w:r>
                  <w:r w:rsidR="00497C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419E" w:rsidRPr="00781C74" w:rsidRDefault="00A713A7" w:rsidP="002B41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-этажного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91560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многоквартирный жилой дом со встроенной автостоянкой по адресу: </w:t>
                  </w:r>
                  <w:r w:rsidR="00C91560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Санкт-Петербург, </w:t>
                  </w:r>
                  <w:proofErr w:type="spellStart"/>
                  <w:r w:rsidR="00C91560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Мартыновка</w:t>
                  </w:r>
                  <w:proofErr w:type="spellEnd"/>
                  <w:r w:rsidR="00C91560"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, улица Пугачева, д. 6, лит. А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плановый срок завершения строительно-монтажных работ – 31.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.2011г.,  введен в эксплуатацию 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.12.2011 на основании Разрешения на ввод объекта в эксплуатацию № 78-</w:t>
                  </w:r>
                  <w:r w:rsidR="00C9156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5715в-2011</w:t>
                  </w:r>
                  <w:r w:rsidR="002B419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E531B3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Строительство 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19-20-ти этажного, в том числе  подземной части (подвал) и технического  этажа (чердака)  8-ми секционного м</w:t>
                  </w:r>
                  <w:r w:rsidR="00E531B3" w:rsidRPr="00781C74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 встроенными помещениями обслуживания (корпус 1, корпус 2) первый этап  по адресу: Ленинградская область, Всеволожский район, земли САОЗТ «Ручьи», плановый срок завершения строительно-монтажных работ -31.05.2015г.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A713A7" w:rsidRPr="00781C74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соответствии</w:t>
                  </w:r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926A59" w:rsidRDefault="00A713A7" w:rsidP="00926A5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781C7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года, размер кредиторской задолженности на дату опубликования проектной декларации:</w:t>
                  </w:r>
                  <w:r w:rsidR="00660A12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36CC8" w:rsidRPr="00037E7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26A59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по состоянию на </w:t>
                  </w:r>
                  <w:r w:rsidR="00926A59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31.12.2014 составил 14 632 тыс. руб. (Четырнадцать миллионов шестьсот тридцать две тысячи рублей)</w:t>
                  </w:r>
                  <w:proofErr w:type="gramStart"/>
                  <w:r w:rsidR="00926A59">
                    <w:rPr>
                      <w:rFonts w:ascii="Verdana" w:hAnsi="Verdana"/>
                      <w:sz w:val="20"/>
                      <w:szCs w:val="20"/>
                    </w:rPr>
                    <w:t>.Р</w:t>
                  </w:r>
                  <w:proofErr w:type="gramEnd"/>
                  <w:r w:rsidR="00926A59">
                    <w:rPr>
                      <w:rFonts w:ascii="Verdana" w:hAnsi="Verdana"/>
                      <w:sz w:val="20"/>
                      <w:szCs w:val="20"/>
                    </w:rPr>
                    <w:t xml:space="preserve">азмер кредиторской задолженности по состоянию на 31.12.2014 составил 30 778 тыс. руб. (Тридцать миллионов семьсот семьдесят восемь тысяч рублей) </w:t>
                  </w:r>
                </w:p>
                <w:p w:rsidR="00926A59" w:rsidRDefault="00926A59" w:rsidP="00926A59">
                  <w:pPr>
                    <w:spacing w:after="0" w:line="240" w:lineRule="auto"/>
                    <w:jc w:val="both"/>
                    <w:rPr>
                      <w:color w:val="1F497D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Размер дебиторской задолженности  по состоянию на 31.12.2014 составил 413 863 тыс. руб. (Четыреста тринадцать миллионов восемьсот шестьдесят три тысячи рублей).</w:t>
                  </w:r>
                </w:p>
                <w:p w:rsidR="00926A59" w:rsidRDefault="00926A59" w:rsidP="0034743A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2C68" w:rsidRPr="00781C74" w:rsidRDefault="00DD2C68" w:rsidP="003260E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7.Цель проекта строительства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C94A87" w:rsidRPr="00781C74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-ти этажного, в том числе  </w:t>
                  </w:r>
                  <w:r w:rsidR="00C94A87" w:rsidRPr="00781C74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781C74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781C74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781C74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781C74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E531B3" w:rsidRPr="00781C74">
                    <w:rPr>
                      <w:rFonts w:ascii="Verdana" w:hAnsi="Verdana" w:cs="Arial"/>
                      <w:sz w:val="20"/>
                      <w:szCs w:val="20"/>
                    </w:rPr>
                    <w:t>х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секционного</w:t>
                  </w:r>
                  <w:r w:rsidR="00AB2F6A"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(9,10,11)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м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встроенными помещениями обслуживания</w:t>
                  </w:r>
                  <w:r w:rsidR="00C94A87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="003260EE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корпус 1, </w:t>
                  </w:r>
                  <w:r w:rsidR="00C94A87" w:rsidRPr="00781C74">
                    <w:rPr>
                      <w:rFonts w:ascii="Verdana" w:hAnsi="Verdana"/>
                      <w:sz w:val="20"/>
                      <w:szCs w:val="20"/>
                    </w:rPr>
                    <w:t>корпус</w:t>
                  </w:r>
                  <w:r w:rsidR="00BA3CB3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94A87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2) </w:t>
                  </w:r>
                  <w:r w:rsidR="00E531B3" w:rsidRPr="00781C74">
                    <w:rPr>
                      <w:rFonts w:ascii="Verdana" w:hAnsi="Verdana"/>
                      <w:sz w:val="20"/>
                      <w:szCs w:val="20"/>
                    </w:rPr>
                    <w:t>второй</w:t>
                  </w:r>
                  <w:r w:rsidR="003260EE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этап  по адресу: Ленинградская область, Всеволожский район, земли САОЗТ «Ручьи»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  <w:r w:rsidRPr="00781C74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781C74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781C74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781C74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C94A87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11684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282264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</w:t>
                  </w:r>
                  <w:r w:rsidR="0029250F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D3E76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282264" w:rsidRPr="00781C7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="007D3E76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781C74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» </w:t>
                  </w:r>
                  <w:proofErr w:type="spellStart"/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рег</w:t>
                  </w:r>
                  <w:proofErr w:type="spellEnd"/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-1-1-0005-13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E36BB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E531B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E531B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.2013 года.</w:t>
                  </w:r>
                </w:p>
                <w:p w:rsidR="00016CC9" w:rsidRPr="00781C74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47504307-72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12 ноября 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2013</w:t>
                  </w:r>
                  <w:r w:rsidR="0011684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432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31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432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0BC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EE346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6A65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22.06.2012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22/06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что подтверждается Свидетельством о государственной регистрации права от 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1072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«Норманн»</w:t>
                  </w:r>
                </w:p>
                <w:p w:rsidR="00016CC9" w:rsidRPr="00781C74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24 389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414.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781C74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севера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востока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территорией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перспективной жилой застройки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территорией 1-го этапа строительства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запада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внутриквартальн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ой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E38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дорогой и,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далее,  территорией перспективной жилой застройки.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781C74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Проектом предусмотрено </w:t>
                  </w:r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тво </w:t>
                  </w:r>
                  <w:r w:rsidR="003920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</w:t>
                  </w:r>
                  <w:r w:rsidR="00B129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 </w:t>
                  </w:r>
                  <w:r w:rsidR="00B129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для игр детей дошкольного  и младшего школьного возраста,  </w:t>
                  </w:r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пять открытых автомобильных стоянок с общим количеством 35 </w:t>
                  </w:r>
                  <w:proofErr w:type="spellStart"/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машино-мест</w:t>
                  </w:r>
                  <w:proofErr w:type="spellEnd"/>
                  <w:r w:rsidR="00B5352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асфальтобетонных проездов, тротуаров из бетонных плит, устройство газонов, посадка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кустарников.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781C74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23271,61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E30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600F3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71492,0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в том числе подземной части –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5211</w:t>
                  </w:r>
                  <w:r w:rsidR="009844B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00</w:t>
                  </w:r>
                  <w:r w:rsidR="00C3306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AE305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12891,96</w:t>
                  </w:r>
                  <w:r w:rsidR="00957D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37E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бщее количество квартир - 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334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в том числе: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243</w:t>
                  </w:r>
                  <w:r w:rsidR="00B637E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137</w:t>
                  </w:r>
                  <w:r w:rsidR="00E4631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7809B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трёхкомнатные </w:t>
                  </w:r>
                  <w:r w:rsidR="00D338A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</w:t>
                  </w:r>
                  <w:r w:rsidR="00D338A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8,02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до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36,51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балконов/лоджий);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65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781C74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3-комнатные  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06D7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 (с учетом балконов/лоджий). </w:t>
                  </w:r>
                </w:p>
                <w:p w:rsidR="00073977" w:rsidRPr="00781C74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ИТП (25,59 кв</w:t>
                  </w:r>
                  <w:proofErr w:type="gramStart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(2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76,02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водомерный узел</w:t>
                  </w:r>
                  <w:r w:rsidR="00CD7BC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насосная станция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(44,07 кв.м), 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 (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5,67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технический подвал (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257,52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AB2F6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кабельная (11,32 кв.м), технический подвал (321,12 кв.м),  лестничная клетка  (5,67 кв.м),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лестничная клетка  (5,67 кв.м).</w:t>
                  </w:r>
                </w:p>
                <w:p w:rsidR="00E770F0" w:rsidRPr="00781C74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="008D337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лифтовой холл с коридором (42,51 кв</w:t>
                  </w:r>
                  <w:proofErr w:type="gram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(3,28 кв.м), лестничная клетка (16,10 кв.м), вестибюль (22,64 кв.м),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консьержа (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14,02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 (5,30 кв.м.),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санузел (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4,93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уборочного инвентаря (2.53 кв.м), колясочная (13,03 кв.м) лифтовой холл с коридором (42,51 кв.м),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(3,28 кв</w:t>
                  </w:r>
                  <w:proofErr w:type="gram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вестибюль (22,64 кв.м), помещение консьержа (14,02 кв.м), тамбур (5,30 кв.м.), помещение уборочного инвентаря (8.62 кв.м) санузел (4,93 кв.м),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(7,82 кв.м), лифтовой холл с коридором (42,51 кв.м),  </w:t>
                  </w:r>
                  <w:proofErr w:type="spell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(3,28 кв.м), лестничная клетка (16,10 кв.м), вестибюль (22,64 кв.м), помещение консьержа (14,02 кв.м), </w:t>
                  </w:r>
                  <w:proofErr w:type="gramStart"/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 (5,30 кв.м.), санузел (4,93 кв.м.), помещение уборочного инвентаря (2.53 кв.м).</w:t>
                  </w:r>
                  <w:r w:rsidR="00E770F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B75EF0" w:rsidRPr="00781C74" w:rsidRDefault="00B75EF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 </w:t>
                  </w:r>
                  <w:r w:rsidR="00D60DE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A542D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жилые квартиры</w:t>
                  </w:r>
                  <w:r w:rsidR="008B188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014D9" w:rsidRPr="00781C74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секций 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9,10,11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техническое помещение (2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87,80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машинное помещение (27,51 кв.м),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(3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кв.м), лестничная клетка (10,42 кв.м),помещение промывки</w:t>
                  </w:r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кв.м), техническое помещение (2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84,34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кв.м), лестничная клетка (16,10 кв.м), машинное помещение (27,51 кв.м),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63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кв.м), лестничная клетка (5,1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кв.м),помещение промывки</w:t>
                  </w:r>
                  <w:r w:rsidR="00601C9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прочистки и </w:t>
                  </w:r>
                  <w:proofErr w:type="spellStart"/>
                  <w:r w:rsidR="00601C9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601C9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кв.м)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техническое помещение (280,44 кв.м), лестничная клетка (16,10 кв.м), машинное </w:t>
                  </w:r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помещение (27,51 кв.м),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(30,63 кв.м),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кв.м), лестничная клетка (5,17 кв.м),помещение промывки, прочистки и </w:t>
                  </w:r>
                  <w:proofErr w:type="spellStart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3E5D3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кв.м)</w:t>
                  </w:r>
                  <w:r w:rsidR="00C014D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B491B" w:rsidRPr="00781C74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781C74" w:rsidRDefault="002A5E5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5B1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781C74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F499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proofErr w:type="spellStart"/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B188D" w:rsidRPr="00781C74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</w:t>
                  </w:r>
                  <w:r w:rsidR="0029250F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3F2248" w:rsidRPr="00781C74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proofErr w:type="gramEnd"/>
                  <w:r w:rsidR="0029250F"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627D4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016CC9" w:rsidRPr="00781C74" w:rsidRDefault="003F224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Администрация муниципального образования «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области.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627D4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Согласно смете существующего проекта строительства </w:t>
                  </w:r>
                  <w:r w:rsidR="008C5EF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1 003 271 708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8C5EF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один миллиард три миллиона двести семьдесят одна тысяча семьсот восемь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рублей.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6300D9" w:rsidRDefault="00C55A3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EF732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ПСТ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свайного основания под фундамент</w:t>
                  </w:r>
                  <w:r w:rsidR="00EF732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Default="006300D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Pr="006300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СК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Никстрой</w:t>
                  </w:r>
                  <w:proofErr w:type="spellEnd"/>
                  <w:proofErr w:type="gramStart"/>
                  <w:r w:rsidRPr="006300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&gt;-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наружных стен и внутренних перегородок.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300D9" w:rsidRDefault="006300D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0A45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ЗАО &lt;ИСК Прогресс&gt; -  устройство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монолитного каркаса. </w:t>
                  </w:r>
                </w:p>
                <w:p w:rsidR="006300D9" w:rsidRDefault="006300D9" w:rsidP="006300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Pr="006300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СФК Энергия</w:t>
                  </w:r>
                  <w:r w:rsidRPr="006300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</w:t>
                  </w:r>
                  <w:r w:rsidRPr="000A45D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фундаментной плиты.</w:t>
                  </w:r>
                </w:p>
                <w:p w:rsidR="006300D9" w:rsidRPr="006300D9" w:rsidRDefault="006300D9" w:rsidP="006300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Pr="00422A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Пром</w:t>
                  </w:r>
                  <w:r w:rsidR="00D7302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</w:t>
                  </w:r>
                  <w:r w:rsidR="006D18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кай</w:t>
                  </w:r>
                  <w:proofErr w:type="spellEnd"/>
                  <w:r w:rsidRPr="00422A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-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башенные краны.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F45FF4" w:rsidRDefault="00F45F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F45FF4" w:rsidRPr="005F5A09" w:rsidRDefault="00016CC9" w:rsidP="00F45F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5FF4"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="00F45FF4"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Не заключались </w:t>
                  </w:r>
                </w:p>
                <w:p w:rsidR="001068A6" w:rsidRPr="00781C74" w:rsidRDefault="001068A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1068A6" w:rsidRPr="00781C74" w:rsidRDefault="001068A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30577B" w:rsidRPr="00781C74" w:rsidRDefault="0030577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781C74" w:rsidRDefault="00B46C88" w:rsidP="001068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&lt;Норманн&gt;                   </w:t>
                  </w:r>
                  <w:r w:rsidR="00702F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</w:t>
                  </w:r>
                  <w:r w:rsidR="001068A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0BCA" w:rsidRPr="00781C74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781C74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781C74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0A4AA2">
      <w:pPr>
        <w:pStyle w:val="a3"/>
        <w:ind w:right="-1"/>
        <w:jc w:val="both"/>
        <w:rPr>
          <w:color w:val="auto"/>
        </w:rPr>
      </w:pPr>
    </w:p>
    <w:sectPr w:rsidR="003C4AE8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13" w:rsidRDefault="00C21713" w:rsidP="00055D0E">
      <w:pPr>
        <w:spacing w:after="0" w:line="240" w:lineRule="auto"/>
      </w:pPr>
      <w:r>
        <w:separator/>
      </w:r>
    </w:p>
  </w:endnote>
  <w:endnote w:type="continuationSeparator" w:id="0">
    <w:p w:rsidR="00C21713" w:rsidRDefault="00C21713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DC" w:rsidRDefault="00FB7D76">
    <w:pPr>
      <w:pStyle w:val="a7"/>
      <w:jc w:val="center"/>
    </w:pPr>
    <w:fldSimple w:instr=" PAGE   \* MERGEFORMAT ">
      <w:r w:rsidR="00926A59">
        <w:rPr>
          <w:noProof/>
        </w:rPr>
        <w:t>5</w:t>
      </w:r>
    </w:fldSimple>
  </w:p>
  <w:p w:rsidR="000F14DC" w:rsidRDefault="000F14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13" w:rsidRDefault="00C21713" w:rsidP="00055D0E">
      <w:pPr>
        <w:spacing w:after="0" w:line="240" w:lineRule="auto"/>
      </w:pPr>
      <w:r>
        <w:separator/>
      </w:r>
    </w:p>
  </w:footnote>
  <w:footnote w:type="continuationSeparator" w:id="0">
    <w:p w:rsidR="00C21713" w:rsidRDefault="00C21713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11338"/>
    <w:rsid w:val="00016CC9"/>
    <w:rsid w:val="00021761"/>
    <w:rsid w:val="0002370E"/>
    <w:rsid w:val="00025A1A"/>
    <w:rsid w:val="00026616"/>
    <w:rsid w:val="000268CA"/>
    <w:rsid w:val="00030AAF"/>
    <w:rsid w:val="00042BE6"/>
    <w:rsid w:val="000430A7"/>
    <w:rsid w:val="000458DD"/>
    <w:rsid w:val="00050B96"/>
    <w:rsid w:val="00055D0E"/>
    <w:rsid w:val="00057770"/>
    <w:rsid w:val="000648BA"/>
    <w:rsid w:val="00064C19"/>
    <w:rsid w:val="00073977"/>
    <w:rsid w:val="000A2406"/>
    <w:rsid w:val="000A25B9"/>
    <w:rsid w:val="000A4AA2"/>
    <w:rsid w:val="000A687A"/>
    <w:rsid w:val="000B3443"/>
    <w:rsid w:val="000B3A3B"/>
    <w:rsid w:val="000B4769"/>
    <w:rsid w:val="000C20B9"/>
    <w:rsid w:val="000D0C15"/>
    <w:rsid w:val="000D2CD5"/>
    <w:rsid w:val="000E7861"/>
    <w:rsid w:val="000F14DC"/>
    <w:rsid w:val="000F4996"/>
    <w:rsid w:val="001068A6"/>
    <w:rsid w:val="00111A29"/>
    <w:rsid w:val="00114567"/>
    <w:rsid w:val="0011684F"/>
    <w:rsid w:val="00123BC2"/>
    <w:rsid w:val="00137674"/>
    <w:rsid w:val="0015367F"/>
    <w:rsid w:val="0018548E"/>
    <w:rsid w:val="00186A5B"/>
    <w:rsid w:val="0019413F"/>
    <w:rsid w:val="001B01F4"/>
    <w:rsid w:val="001B491B"/>
    <w:rsid w:val="001C26BB"/>
    <w:rsid w:val="001C4A50"/>
    <w:rsid w:val="001C6C02"/>
    <w:rsid w:val="001E0066"/>
    <w:rsid w:val="001E1C2B"/>
    <w:rsid w:val="00237F6A"/>
    <w:rsid w:val="00242EE0"/>
    <w:rsid w:val="0024796F"/>
    <w:rsid w:val="002503B9"/>
    <w:rsid w:val="00253FFC"/>
    <w:rsid w:val="00264AD6"/>
    <w:rsid w:val="00282264"/>
    <w:rsid w:val="002827AD"/>
    <w:rsid w:val="0029250F"/>
    <w:rsid w:val="00294378"/>
    <w:rsid w:val="002A0750"/>
    <w:rsid w:val="002A444A"/>
    <w:rsid w:val="002A5E5E"/>
    <w:rsid w:val="002B419E"/>
    <w:rsid w:val="002C5820"/>
    <w:rsid w:val="002E1832"/>
    <w:rsid w:val="002E20F1"/>
    <w:rsid w:val="002F229D"/>
    <w:rsid w:val="002F64E9"/>
    <w:rsid w:val="00304961"/>
    <w:rsid w:val="0030577B"/>
    <w:rsid w:val="00321423"/>
    <w:rsid w:val="00323135"/>
    <w:rsid w:val="003260EE"/>
    <w:rsid w:val="00333434"/>
    <w:rsid w:val="003372D1"/>
    <w:rsid w:val="00341C8E"/>
    <w:rsid w:val="00343E78"/>
    <w:rsid w:val="00347305"/>
    <w:rsid w:val="0034743A"/>
    <w:rsid w:val="003476BE"/>
    <w:rsid w:val="00350B44"/>
    <w:rsid w:val="003675AD"/>
    <w:rsid w:val="00374C6E"/>
    <w:rsid w:val="00377145"/>
    <w:rsid w:val="00377280"/>
    <w:rsid w:val="0038370C"/>
    <w:rsid w:val="00392077"/>
    <w:rsid w:val="003A37B6"/>
    <w:rsid w:val="003A48B5"/>
    <w:rsid w:val="003C2819"/>
    <w:rsid w:val="003C4731"/>
    <w:rsid w:val="003C4AE8"/>
    <w:rsid w:val="003C70EB"/>
    <w:rsid w:val="003C7A18"/>
    <w:rsid w:val="003D2DEB"/>
    <w:rsid w:val="003D56E2"/>
    <w:rsid w:val="003E5D3B"/>
    <w:rsid w:val="003F2248"/>
    <w:rsid w:val="00402D34"/>
    <w:rsid w:val="004062D4"/>
    <w:rsid w:val="00407A98"/>
    <w:rsid w:val="0041276D"/>
    <w:rsid w:val="00413CEE"/>
    <w:rsid w:val="00422A82"/>
    <w:rsid w:val="0043730C"/>
    <w:rsid w:val="0044466D"/>
    <w:rsid w:val="00447E7F"/>
    <w:rsid w:val="004614A5"/>
    <w:rsid w:val="004659B3"/>
    <w:rsid w:val="00471E94"/>
    <w:rsid w:val="004731C1"/>
    <w:rsid w:val="00482315"/>
    <w:rsid w:val="004854C9"/>
    <w:rsid w:val="004907AA"/>
    <w:rsid w:val="0049409C"/>
    <w:rsid w:val="00496470"/>
    <w:rsid w:val="00497C4D"/>
    <w:rsid w:val="004A23ED"/>
    <w:rsid w:val="004D09A8"/>
    <w:rsid w:val="004F1A7E"/>
    <w:rsid w:val="004F518E"/>
    <w:rsid w:val="005147EB"/>
    <w:rsid w:val="00521E8E"/>
    <w:rsid w:val="0052395D"/>
    <w:rsid w:val="00527274"/>
    <w:rsid w:val="005301DC"/>
    <w:rsid w:val="00534577"/>
    <w:rsid w:val="00553917"/>
    <w:rsid w:val="00564A87"/>
    <w:rsid w:val="0056618D"/>
    <w:rsid w:val="00567D7E"/>
    <w:rsid w:val="005703A1"/>
    <w:rsid w:val="0057054E"/>
    <w:rsid w:val="00575C4E"/>
    <w:rsid w:val="00577CF4"/>
    <w:rsid w:val="00586531"/>
    <w:rsid w:val="005865AA"/>
    <w:rsid w:val="00587033"/>
    <w:rsid w:val="00592836"/>
    <w:rsid w:val="005A2C75"/>
    <w:rsid w:val="005B4DB3"/>
    <w:rsid w:val="005C3857"/>
    <w:rsid w:val="005D2CC2"/>
    <w:rsid w:val="005F4A34"/>
    <w:rsid w:val="005F4CFD"/>
    <w:rsid w:val="00600F3D"/>
    <w:rsid w:val="00601C9B"/>
    <w:rsid w:val="00617377"/>
    <w:rsid w:val="0062402F"/>
    <w:rsid w:val="00627D4A"/>
    <w:rsid w:val="006300D9"/>
    <w:rsid w:val="00630AA8"/>
    <w:rsid w:val="00631D23"/>
    <w:rsid w:val="00633036"/>
    <w:rsid w:val="00636933"/>
    <w:rsid w:val="0064777B"/>
    <w:rsid w:val="0065064D"/>
    <w:rsid w:val="00657ED4"/>
    <w:rsid w:val="00660A12"/>
    <w:rsid w:val="0067562E"/>
    <w:rsid w:val="00681C34"/>
    <w:rsid w:val="00681C60"/>
    <w:rsid w:val="00682CBC"/>
    <w:rsid w:val="00691ACB"/>
    <w:rsid w:val="0069364A"/>
    <w:rsid w:val="006A65D5"/>
    <w:rsid w:val="006B5B19"/>
    <w:rsid w:val="006D187F"/>
    <w:rsid w:val="006E70EA"/>
    <w:rsid w:val="006F1615"/>
    <w:rsid w:val="006F2C7E"/>
    <w:rsid w:val="00702F1F"/>
    <w:rsid w:val="00703FAB"/>
    <w:rsid w:val="00705AE2"/>
    <w:rsid w:val="00707342"/>
    <w:rsid w:val="00715462"/>
    <w:rsid w:val="007254F2"/>
    <w:rsid w:val="007306FC"/>
    <w:rsid w:val="00730CA4"/>
    <w:rsid w:val="00731770"/>
    <w:rsid w:val="00732E61"/>
    <w:rsid w:val="00741560"/>
    <w:rsid w:val="007432D1"/>
    <w:rsid w:val="00762289"/>
    <w:rsid w:val="007809BD"/>
    <w:rsid w:val="00781C74"/>
    <w:rsid w:val="00787F53"/>
    <w:rsid w:val="00790B62"/>
    <w:rsid w:val="0079218D"/>
    <w:rsid w:val="007B122B"/>
    <w:rsid w:val="007B7A02"/>
    <w:rsid w:val="007C2201"/>
    <w:rsid w:val="007D2C41"/>
    <w:rsid w:val="007D3E76"/>
    <w:rsid w:val="007D4653"/>
    <w:rsid w:val="007D58B6"/>
    <w:rsid w:val="007E346F"/>
    <w:rsid w:val="007F4677"/>
    <w:rsid w:val="00802C86"/>
    <w:rsid w:val="00810BCA"/>
    <w:rsid w:val="00834C55"/>
    <w:rsid w:val="00852D2C"/>
    <w:rsid w:val="00854EE6"/>
    <w:rsid w:val="008630AE"/>
    <w:rsid w:val="008638C8"/>
    <w:rsid w:val="00877BB5"/>
    <w:rsid w:val="00892EA3"/>
    <w:rsid w:val="008B188D"/>
    <w:rsid w:val="008B5181"/>
    <w:rsid w:val="008C39B1"/>
    <w:rsid w:val="008C5EF8"/>
    <w:rsid w:val="008D3378"/>
    <w:rsid w:val="008D55F3"/>
    <w:rsid w:val="008D56FE"/>
    <w:rsid w:val="008E2A85"/>
    <w:rsid w:val="008F3FF8"/>
    <w:rsid w:val="008F5A52"/>
    <w:rsid w:val="008F5F84"/>
    <w:rsid w:val="00905DC8"/>
    <w:rsid w:val="00910620"/>
    <w:rsid w:val="0091113C"/>
    <w:rsid w:val="00926A59"/>
    <w:rsid w:val="00940F22"/>
    <w:rsid w:val="00943FD1"/>
    <w:rsid w:val="009529B8"/>
    <w:rsid w:val="00953099"/>
    <w:rsid w:val="00957D53"/>
    <w:rsid w:val="00972685"/>
    <w:rsid w:val="00975CD7"/>
    <w:rsid w:val="009770C8"/>
    <w:rsid w:val="009844B8"/>
    <w:rsid w:val="0098539D"/>
    <w:rsid w:val="0099083B"/>
    <w:rsid w:val="00992374"/>
    <w:rsid w:val="009A0290"/>
    <w:rsid w:val="009A4B66"/>
    <w:rsid w:val="009B021F"/>
    <w:rsid w:val="009B7065"/>
    <w:rsid w:val="009C5965"/>
    <w:rsid w:val="009D3710"/>
    <w:rsid w:val="009E4990"/>
    <w:rsid w:val="009F58ED"/>
    <w:rsid w:val="00A35166"/>
    <w:rsid w:val="00A40892"/>
    <w:rsid w:val="00A45F66"/>
    <w:rsid w:val="00A467D5"/>
    <w:rsid w:val="00A47C38"/>
    <w:rsid w:val="00A542DF"/>
    <w:rsid w:val="00A55EC1"/>
    <w:rsid w:val="00A67F34"/>
    <w:rsid w:val="00A713A7"/>
    <w:rsid w:val="00A73172"/>
    <w:rsid w:val="00A84DC6"/>
    <w:rsid w:val="00A85C9D"/>
    <w:rsid w:val="00A93DDE"/>
    <w:rsid w:val="00AA3499"/>
    <w:rsid w:val="00AB2F36"/>
    <w:rsid w:val="00AB2F6A"/>
    <w:rsid w:val="00AC4F10"/>
    <w:rsid w:val="00AC5660"/>
    <w:rsid w:val="00AD059B"/>
    <w:rsid w:val="00AD4D87"/>
    <w:rsid w:val="00AD5DB7"/>
    <w:rsid w:val="00AD6FCB"/>
    <w:rsid w:val="00AE3050"/>
    <w:rsid w:val="00AE7504"/>
    <w:rsid w:val="00AF5B1B"/>
    <w:rsid w:val="00B12950"/>
    <w:rsid w:val="00B2264F"/>
    <w:rsid w:val="00B25629"/>
    <w:rsid w:val="00B27B06"/>
    <w:rsid w:val="00B302E9"/>
    <w:rsid w:val="00B30DB8"/>
    <w:rsid w:val="00B46C88"/>
    <w:rsid w:val="00B46DAA"/>
    <w:rsid w:val="00B5352E"/>
    <w:rsid w:val="00B60BE9"/>
    <w:rsid w:val="00B637E6"/>
    <w:rsid w:val="00B669A3"/>
    <w:rsid w:val="00B71428"/>
    <w:rsid w:val="00B75EF0"/>
    <w:rsid w:val="00B7737A"/>
    <w:rsid w:val="00B82844"/>
    <w:rsid w:val="00B836A2"/>
    <w:rsid w:val="00B921F0"/>
    <w:rsid w:val="00B949A3"/>
    <w:rsid w:val="00BA3CB3"/>
    <w:rsid w:val="00BA5864"/>
    <w:rsid w:val="00BB25AA"/>
    <w:rsid w:val="00BB4752"/>
    <w:rsid w:val="00BB724D"/>
    <w:rsid w:val="00BC1786"/>
    <w:rsid w:val="00BC1FBF"/>
    <w:rsid w:val="00BC717C"/>
    <w:rsid w:val="00BE0EFA"/>
    <w:rsid w:val="00BE26B6"/>
    <w:rsid w:val="00BE3025"/>
    <w:rsid w:val="00BF14D4"/>
    <w:rsid w:val="00C014D9"/>
    <w:rsid w:val="00C041D8"/>
    <w:rsid w:val="00C13765"/>
    <w:rsid w:val="00C21713"/>
    <w:rsid w:val="00C220BF"/>
    <w:rsid w:val="00C3306E"/>
    <w:rsid w:val="00C36E83"/>
    <w:rsid w:val="00C40F8B"/>
    <w:rsid w:val="00C55A37"/>
    <w:rsid w:val="00C56324"/>
    <w:rsid w:val="00C61FC2"/>
    <w:rsid w:val="00C652BC"/>
    <w:rsid w:val="00C91560"/>
    <w:rsid w:val="00C94A87"/>
    <w:rsid w:val="00CC4C2B"/>
    <w:rsid w:val="00CC66F5"/>
    <w:rsid w:val="00CD1145"/>
    <w:rsid w:val="00CD7BC6"/>
    <w:rsid w:val="00CE2B83"/>
    <w:rsid w:val="00CE50A3"/>
    <w:rsid w:val="00CF413A"/>
    <w:rsid w:val="00D03000"/>
    <w:rsid w:val="00D0697D"/>
    <w:rsid w:val="00D20D4F"/>
    <w:rsid w:val="00D21E84"/>
    <w:rsid w:val="00D2446B"/>
    <w:rsid w:val="00D253B1"/>
    <w:rsid w:val="00D26ABE"/>
    <w:rsid w:val="00D338AA"/>
    <w:rsid w:val="00D36CC8"/>
    <w:rsid w:val="00D41BA3"/>
    <w:rsid w:val="00D46031"/>
    <w:rsid w:val="00D57D74"/>
    <w:rsid w:val="00D60DED"/>
    <w:rsid w:val="00D7302B"/>
    <w:rsid w:val="00D731FB"/>
    <w:rsid w:val="00D73E81"/>
    <w:rsid w:val="00D7545D"/>
    <w:rsid w:val="00D930CD"/>
    <w:rsid w:val="00DA65A8"/>
    <w:rsid w:val="00DA760C"/>
    <w:rsid w:val="00DC0854"/>
    <w:rsid w:val="00DC1E9A"/>
    <w:rsid w:val="00DC6890"/>
    <w:rsid w:val="00DD2C68"/>
    <w:rsid w:val="00DE1AFD"/>
    <w:rsid w:val="00E12612"/>
    <w:rsid w:val="00E139C8"/>
    <w:rsid w:val="00E21CF9"/>
    <w:rsid w:val="00E269B4"/>
    <w:rsid w:val="00E36BB4"/>
    <w:rsid w:val="00E36DD3"/>
    <w:rsid w:val="00E4631A"/>
    <w:rsid w:val="00E475B8"/>
    <w:rsid w:val="00E531B3"/>
    <w:rsid w:val="00E622DD"/>
    <w:rsid w:val="00E704B4"/>
    <w:rsid w:val="00E734A0"/>
    <w:rsid w:val="00E770F0"/>
    <w:rsid w:val="00E8131A"/>
    <w:rsid w:val="00E97624"/>
    <w:rsid w:val="00EA0C39"/>
    <w:rsid w:val="00EA469E"/>
    <w:rsid w:val="00EE3466"/>
    <w:rsid w:val="00EE7B63"/>
    <w:rsid w:val="00EF6291"/>
    <w:rsid w:val="00EF7327"/>
    <w:rsid w:val="00F0227E"/>
    <w:rsid w:val="00F02F57"/>
    <w:rsid w:val="00F059B4"/>
    <w:rsid w:val="00F06D7B"/>
    <w:rsid w:val="00F07470"/>
    <w:rsid w:val="00F10E69"/>
    <w:rsid w:val="00F2490D"/>
    <w:rsid w:val="00F430FD"/>
    <w:rsid w:val="00F45FF4"/>
    <w:rsid w:val="00F6315E"/>
    <w:rsid w:val="00F651B2"/>
    <w:rsid w:val="00F71E32"/>
    <w:rsid w:val="00F74844"/>
    <w:rsid w:val="00F820D0"/>
    <w:rsid w:val="00F9292E"/>
    <w:rsid w:val="00FA2CE9"/>
    <w:rsid w:val="00FA3B08"/>
    <w:rsid w:val="00FA6BDF"/>
    <w:rsid w:val="00FB18E7"/>
    <w:rsid w:val="00FB1BD0"/>
    <w:rsid w:val="00FB7D76"/>
    <w:rsid w:val="00FD294B"/>
    <w:rsid w:val="00FE38B9"/>
    <w:rsid w:val="00FE44D9"/>
    <w:rsid w:val="00FE7B34"/>
    <w:rsid w:val="00FF6D62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DDCA-A590-430B-894E-29185228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Tsiulina</cp:lastModifiedBy>
  <cp:revision>3</cp:revision>
  <cp:lastPrinted>2013-12-17T13:05:00Z</cp:lastPrinted>
  <dcterms:created xsi:type="dcterms:W3CDTF">2015-03-23T08:43:00Z</dcterms:created>
  <dcterms:modified xsi:type="dcterms:W3CDTF">2015-03-23T08:43:00Z</dcterms:modified>
</cp:coreProperties>
</file>