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6" w:rsidRPr="001A53DE" w:rsidRDefault="00E65446" w:rsidP="00CB0971">
      <w:pPr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 xml:space="preserve">ПРОЕКТНАЯ ДЕКЛАРАЦИЯ </w:t>
      </w: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СТРОИТЕЛЬСТВО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5-ЭТАЖН</w:t>
      </w:r>
      <w:r w:rsidR="0005340D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ОГО</w:t>
      </w: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ЖИЛ</w:t>
      </w:r>
      <w:r w:rsidR="0005340D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ОГО</w:t>
      </w: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ДОМ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А (ПОЗ.2</w:t>
      </w:r>
      <w:r w:rsidR="00726912">
        <w:rPr>
          <w:rFonts w:ascii="Book Antiqua" w:eastAsia="Arial Unicode MS" w:hAnsi="Book Antiqua" w:cs="Arial Unicode MS"/>
          <w:sz w:val="24"/>
          <w:szCs w:val="24"/>
          <w:u w:val="single"/>
        </w:rPr>
        <w:t>1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)</w:t>
      </w:r>
    </w:p>
    <w:p w:rsid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по адресу: 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 xml:space="preserve">Ленинградская область, Гатчинский район, </w:t>
      </w:r>
    </w:p>
    <w:p w:rsidR="00E65446" w:rsidRPr="001A53DE" w:rsidRDefault="00FE67F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г</w:t>
      </w:r>
      <w:proofErr w:type="gramStart"/>
      <w:r w:rsidRPr="001A53DE">
        <w:rPr>
          <w:rFonts w:ascii="Book Antiqua" w:eastAsia="Arial Unicode MS" w:hAnsi="Book Antiqua" w:cs="Arial Unicode MS"/>
          <w:sz w:val="24"/>
          <w:szCs w:val="24"/>
        </w:rPr>
        <w:t>.К</w:t>
      </w:r>
      <w:proofErr w:type="gramEnd"/>
      <w:r w:rsidRPr="001A53DE">
        <w:rPr>
          <w:rFonts w:ascii="Book Antiqua" w:eastAsia="Arial Unicode MS" w:hAnsi="Book Antiqua" w:cs="Arial Unicode MS"/>
          <w:sz w:val="24"/>
          <w:szCs w:val="24"/>
        </w:rPr>
        <w:t>оммунар, массив «Ижора», уч.4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center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Настоящая редакция опубликована 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</w:t>
      </w:r>
      <w:r w:rsidR="00C11972">
        <w:rPr>
          <w:rFonts w:ascii="Book Antiqua" w:eastAsia="Arial Unicode MS" w:hAnsi="Book Antiqua" w:cs="Arial Unicode MS"/>
          <w:b w:val="0"/>
          <w:sz w:val="24"/>
          <w:szCs w:val="24"/>
        </w:rPr>
        <w:t xml:space="preserve">03 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>июня 201</w:t>
      </w:r>
      <w:r w:rsidR="00726912">
        <w:rPr>
          <w:rFonts w:ascii="Book Antiqua" w:eastAsia="Arial Unicode MS" w:hAnsi="Book Antiqua" w:cs="Arial Unicode MS"/>
          <w:b w:val="0"/>
          <w:sz w:val="24"/>
          <w:szCs w:val="24"/>
        </w:rPr>
        <w:t>5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>г.</w:t>
      </w: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на Интернет-сайте Застройщика по адресу: </w:t>
      </w:r>
      <w:hyperlink r:id="rId6" w:history="1">
        <w:r w:rsidRPr="001A53DE">
          <w:rPr>
            <w:rStyle w:val="a3"/>
            <w:rFonts w:ascii="Book Antiqua" w:eastAsia="Arial Unicode MS" w:hAnsi="Book Antiqua" w:cs="Arial Unicode MS"/>
            <w:sz w:val="24"/>
            <w:szCs w:val="24"/>
          </w:rPr>
          <w:t>www.trest47.ru</w:t>
        </w:r>
      </w:hyperlink>
    </w:p>
    <w:p w:rsidR="00B44CA6" w:rsidRPr="001A53DE" w:rsidRDefault="00B44CA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</w:p>
    <w:p w:rsidR="00E65446" w:rsidRPr="001A53DE" w:rsidRDefault="00E6544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Cs w:val="24"/>
          <w:u w:val="single"/>
        </w:rPr>
        <w:t>И</w:t>
      </w:r>
      <w:r w:rsidR="001A53DE" w:rsidRPr="001A53DE">
        <w:rPr>
          <w:rFonts w:ascii="Book Antiqua" w:eastAsia="Arial Unicode MS" w:hAnsi="Book Antiqua" w:cs="Arial Unicode MS"/>
          <w:szCs w:val="24"/>
          <w:u w:val="single"/>
        </w:rPr>
        <w:t>НФОРМАЦИЯ О ЗАСТРОЙЩИКЕ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Наименование застройщика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Сокращенное - ЗАО “47 ТРЕСТ”, полное - закрытое акционерное общество "47 ТРЕСТ".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Фактический и юридический адрес застройщика</w:t>
      </w:r>
    </w:p>
    <w:p w:rsidR="00E65446" w:rsidRDefault="00E65446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Российская Федерация, Санкт-Петербург, 198188, ул. Васи Алексеева,д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>ом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9, корп.1, литер</w:t>
      </w:r>
      <w:proofErr w:type="gramStart"/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А</w:t>
      </w:r>
      <w:proofErr w:type="gramEnd"/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Режим работы застройщика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понедельника по четверг с 9-00 до 18-00, в пятницу с 9-00 до 17-00.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Банковские реквизиты</w:t>
      </w:r>
    </w:p>
    <w:p w:rsidR="00E65446" w:rsidRDefault="00E65446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ИНН 7807020417, БИК 044030704, КПП 780501001, ОГРН 1027802743935, ОКПО 01303562, кор.сч.30101810200000000704,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р.сч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. 40702810172000001125 в филиале ОПЕРУ -4 ОАО Банк ВТБ в Санкт-Петербурге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Сведения о руководителях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Генеральный директор ЗАО “47 ТРЕСТ” с 1996г.– Зарубин М.К., 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главный бухгалтер ЗАО “47 ТРЕСТ” с 1998г.– Пчелкина О.П.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0" w:name="reg"/>
      <w:bookmarkEnd w:id="0"/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Государственная регистрация застройщика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Закрытое акционерное общество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Свидетельство о регистрации № 8193 от 31 октября 1994г., 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2002г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 основным государственным регистрационным номером 1027802743935 от 04 декабря 2002г.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Устав ЗАО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зарегистрирован 27 июня 2002г. Регистрационной палатой Санкт-Петербурга за № 278204.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1" w:name="uch"/>
      <w:bookmarkEnd w:id="1"/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Учредители застройщика, которые обладают пятью и более процентами голосов в органе управления этого юридического лица: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bookmarkStart w:id="2" w:name="proj"/>
      <w:bookmarkEnd w:id="2"/>
      <w:r w:rsidRPr="001A53DE">
        <w:rPr>
          <w:rFonts w:ascii="Book Antiqua" w:eastAsia="Arial Unicode MS" w:hAnsi="Book Antiqua" w:cs="Arial Unicode MS"/>
          <w:szCs w:val="24"/>
          <w:lang w:val="ru-RU"/>
        </w:rPr>
        <w:t>Зарубин Михаил Константинович – 57,29 %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Еранцев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Владимир Иванович – 12,58 %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 </w:t>
      </w:r>
    </w:p>
    <w:tbl>
      <w:tblPr>
        <w:tblW w:w="9930" w:type="dxa"/>
        <w:tblInd w:w="108" w:type="dxa"/>
        <w:tblLayout w:type="fixed"/>
        <w:tblLook w:val="04A0"/>
      </w:tblPr>
      <w:tblGrid>
        <w:gridCol w:w="6096"/>
        <w:gridCol w:w="2268"/>
        <w:gridCol w:w="1566"/>
      </w:tblGrid>
      <w:tr w:rsidR="00E65446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bookmarkStart w:id="3" w:name="lic"/>
            <w:bookmarkEnd w:id="3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Строительный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1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 xml:space="preserve">Фактический срок ввода объекта в </w:t>
            </w: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эксплуата</w:t>
            </w:r>
            <w:proofErr w:type="spellEnd"/>
          </w:p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цию</w:t>
            </w:r>
            <w:proofErr w:type="spellEnd"/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Санкт-Петербург, Невский район, Шлиссельбургский пр., участок 1 (северо-восточнее дома 36, корп.1 по 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Шлиссельбургскому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Ленинградская область, Всеволожский район, 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lastRenderedPageBreak/>
              <w:t>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.Р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омановка</w:t>
            </w:r>
            <w:r w:rsidR="001A53DE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, 2-я очередь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lastRenderedPageBreak/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</w:tr>
      <w:tr w:rsidR="00D67F79" w:rsidRPr="008B25A2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lastRenderedPageBreak/>
              <w:t>Санкт-Петербург, 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.С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трельна, </w:t>
            </w:r>
            <w:r w:rsidR="008B25A2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br/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ул.Львовская, дом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1A53DE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846E86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</w:tr>
    </w:tbl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Вид деятельности застройщика,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допуск к которой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выдан члену СРО некоммерческое партнерство “Объединение строителей Санкт-Петербурга”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–с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>троительство, реконструкция и капитальный ремонт. Свидетельство № 0086.02-2010-7807020417-С-003 от 22.03.2012г. о допуске к работам, которые оказывают влияние на безопасность объектов капитального строительства.</w:t>
      </w:r>
    </w:p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4" w:name="mon"/>
      <w:bookmarkEnd w:id="4"/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</w:t>
      </w:r>
    </w:p>
    <w:p w:rsidR="00BD03C9" w:rsidRPr="00BD03C9" w:rsidRDefault="00BD03C9" w:rsidP="00BD03C9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BD03C9">
        <w:rPr>
          <w:rFonts w:ascii="Book Antiqua" w:eastAsia="Arial Unicode MS" w:hAnsi="Book Antiqua" w:cs="Arial Unicode MS"/>
          <w:szCs w:val="24"/>
          <w:lang w:val="ru-RU"/>
        </w:rPr>
        <w:t>Финансовый результат за I квартал 2015 года составил 6 368 тыс. руб.</w:t>
      </w:r>
    </w:p>
    <w:p w:rsidR="00BD03C9" w:rsidRPr="00BD03C9" w:rsidRDefault="00BD03C9" w:rsidP="00BD03C9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BD03C9">
        <w:rPr>
          <w:rFonts w:ascii="Book Antiqua" w:eastAsia="Arial Unicode MS" w:hAnsi="Book Antiqua" w:cs="Arial Unicode MS"/>
          <w:szCs w:val="24"/>
          <w:lang w:val="ru-RU"/>
        </w:rPr>
        <w:t>Размер кредиторской задолженности на 31.03.15г. составил 58 870 тыс. руб.</w:t>
      </w:r>
    </w:p>
    <w:p w:rsidR="00BD03C9" w:rsidRPr="00BD03C9" w:rsidRDefault="00BD03C9" w:rsidP="00BD03C9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BD03C9">
        <w:rPr>
          <w:rFonts w:ascii="Book Antiqua" w:eastAsia="Arial Unicode MS" w:hAnsi="Book Antiqua" w:cs="Arial Unicode MS"/>
          <w:szCs w:val="24"/>
          <w:lang w:val="ru-RU"/>
        </w:rPr>
        <w:t>Размер дебиторской задолженности на 31.03.15г. составил 95 936 тыс. руб.</w:t>
      </w:r>
    </w:p>
    <w:p w:rsidR="00C11972" w:rsidRDefault="00C11972" w:rsidP="00CB0971">
      <w:pPr>
        <w:tabs>
          <w:tab w:val="num" w:pos="0"/>
        </w:tabs>
        <w:spacing w:line="264" w:lineRule="auto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</w:p>
    <w:p w:rsidR="00E65446" w:rsidRPr="001A53DE" w:rsidRDefault="00E65446" w:rsidP="00CB0971">
      <w:pPr>
        <w:tabs>
          <w:tab w:val="num" w:pos="0"/>
        </w:tabs>
        <w:spacing w:line="264" w:lineRule="auto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И</w:t>
      </w:r>
      <w:r w:rsid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НФОРМАЦИЯ ОБ ОБЪЕКТЕ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Цель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Строительство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5-этажн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5A6D9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жил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. 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Этапы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– проектирование Объекта – завершено;</w:t>
      </w:r>
    </w:p>
    <w:p w:rsid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- строительство Объекта выполнено </w:t>
      </w:r>
      <w:r w:rsidRPr="009A2D92">
        <w:rPr>
          <w:rFonts w:ascii="Book Antiqua" w:eastAsia="Arial Unicode MS" w:hAnsi="Book Antiqua" w:cs="Arial Unicode MS"/>
          <w:szCs w:val="24"/>
          <w:lang w:val="ru-RU"/>
        </w:rPr>
        <w:t xml:space="preserve">на </w:t>
      </w:r>
      <w:r w:rsidR="009A2D92">
        <w:rPr>
          <w:rFonts w:ascii="Book Antiqua" w:eastAsia="Arial Unicode MS" w:hAnsi="Book Antiqua" w:cs="Arial Unicode MS"/>
          <w:szCs w:val="24"/>
          <w:lang w:val="ru-RU"/>
        </w:rPr>
        <w:t>55</w:t>
      </w:r>
      <w:r w:rsidR="001A53DE" w:rsidRPr="009A2D92">
        <w:rPr>
          <w:rFonts w:ascii="Book Antiqua" w:eastAsia="Arial Unicode MS" w:hAnsi="Book Antiqua" w:cs="Arial Unicode MS"/>
          <w:szCs w:val="24"/>
          <w:lang w:val="ru-RU"/>
        </w:rPr>
        <w:t>%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Сроки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bCs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Завершение строительства Объекта – </w:t>
      </w:r>
      <w:r w:rsidRPr="001A53DE">
        <w:rPr>
          <w:rFonts w:ascii="Book Antiqua" w:eastAsia="Arial Unicode MS" w:hAnsi="Book Antiqua" w:cs="Arial Unicode MS"/>
          <w:bCs/>
          <w:szCs w:val="24"/>
        </w:rPr>
        <w:t>I</w:t>
      </w:r>
      <w:r w:rsidR="005A6D99" w:rsidRPr="001A53DE">
        <w:rPr>
          <w:rFonts w:ascii="Book Antiqua" w:eastAsia="Arial Unicode MS" w:hAnsi="Book Antiqua" w:cs="Arial Unicode MS"/>
          <w:bCs/>
          <w:szCs w:val="24"/>
        </w:rPr>
        <w:t>V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квартал 201</w:t>
      </w:r>
      <w:r w:rsidR="00726912">
        <w:rPr>
          <w:rFonts w:ascii="Book Antiqua" w:eastAsia="Arial Unicode MS" w:hAnsi="Book Antiqua" w:cs="Arial Unicode MS"/>
          <w:bCs/>
          <w:szCs w:val="24"/>
          <w:lang w:val="ru-RU"/>
        </w:rPr>
        <w:t>6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года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Результаты проведения </w:t>
      </w:r>
      <w:r w:rsidR="005A6D99" w:rsidRPr="00CB0971">
        <w:rPr>
          <w:rFonts w:ascii="Book Antiqua" w:eastAsia="Arial Unicode MS" w:hAnsi="Book Antiqua" w:cs="Arial Unicode MS"/>
          <w:b/>
          <w:szCs w:val="24"/>
          <w:lang w:val="ru-RU"/>
        </w:rPr>
        <w:t>не</w:t>
      </w: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государственной экспертизы проектной документации: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положительное заключение 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ООО «</w:t>
      </w:r>
      <w:proofErr w:type="spellStart"/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Союзпетрострой-Эксперт</w:t>
      </w:r>
      <w:proofErr w:type="spellEnd"/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» от 31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7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.201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3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г., рег. № 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2-1-1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-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0022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-1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3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Разрешение на строительство</w:t>
      </w:r>
    </w:p>
    <w:p w:rsidR="00634461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Разрешение на строительство №</w:t>
      </w:r>
      <w:r w:rsidR="0087180F" w:rsidRPr="001A53DE">
        <w:rPr>
          <w:rFonts w:ascii="Book Antiqua" w:eastAsia="Arial Unicode MS" w:hAnsi="Book Antiqua" w:cs="Arial Unicode MS"/>
          <w:szCs w:val="24"/>
        </w:rPr>
        <w:t>RU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47506106-0279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выдано 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Администрацией муниципального образования города Коммунар Гатчинского муниципального района Ленинградской области 16августа 2013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CB0971" w:rsidRDefault="009D7519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Кадастровый номер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участка 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47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24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0104001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620</w:t>
      </w:r>
    </w:p>
    <w:p w:rsidR="00E65446" w:rsidRPr="00CB0971" w:rsidRDefault="00E65446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Границы и площадь земельного участка, предусмотренные проектной документацией</w:t>
      </w:r>
    </w:p>
    <w:p w:rsidR="00E65446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Земельн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ый участок площадью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10196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, границы определены кадастро</w:t>
      </w:r>
      <w:r w:rsidR="004460BA">
        <w:rPr>
          <w:rFonts w:ascii="Book Antiqua" w:eastAsia="Arial Unicode MS" w:hAnsi="Book Antiqua" w:cs="Arial Unicode MS"/>
          <w:szCs w:val="24"/>
          <w:lang w:val="ru-RU"/>
        </w:rPr>
        <w:t>вым планом земельного участка. Земельный у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часток расположен по адресу: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Ленинградская область, Гатчинский район, г</w:t>
      </w:r>
      <w:proofErr w:type="gramStart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.К</w:t>
      </w:r>
      <w:proofErr w:type="gramEnd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оммунар, массив «Ижора», уч.4.</w:t>
      </w:r>
    </w:p>
    <w:p w:rsidR="004460BA" w:rsidRPr="001A53DE" w:rsidRDefault="004460BA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Земельный участок предназначен для размещения многоэтажного жилого комплекса Категория земель: земли населенных пунктов.</w:t>
      </w:r>
    </w:p>
    <w:p w:rsidR="00E65446" w:rsidRPr="001A53DE" w:rsidRDefault="004460BA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gramStart"/>
      <w:r>
        <w:rPr>
          <w:rFonts w:ascii="Book Antiqua" w:eastAsia="Arial Unicode MS" w:hAnsi="Book Antiqua" w:cs="Arial Unicode MS"/>
          <w:szCs w:val="24"/>
          <w:lang w:val="ru-RU"/>
        </w:rPr>
        <w:t>Земельный у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часток, отведенный под строительство жилого дома находится</w:t>
      </w:r>
      <w:proofErr w:type="gramEnd"/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 жилой зоне, и ограничен: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севера –</w:t>
      </w:r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территорией жилого квартала следующей очереди строительства</w:t>
      </w:r>
      <w:r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>;</w:t>
      </w:r>
    </w:p>
    <w:p w:rsidR="00E65446" w:rsidRPr="001A53DE" w:rsidRDefault="0064665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востока –</w:t>
      </w:r>
      <w:r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незастроенной территорией с мелиоративной канавой шириной 10 м</w:t>
      </w:r>
      <w:r w:rsidR="00E65446"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>;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юга –</w:t>
      </w:r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границей квартала «</w:t>
      </w:r>
      <w:proofErr w:type="spellStart"/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Ново-Антропшино</w:t>
      </w:r>
      <w:proofErr w:type="spellEnd"/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»</w:t>
      </w:r>
    </w:p>
    <w:p w:rsidR="00646656" w:rsidRPr="001A53DE" w:rsidRDefault="0064665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с запада – проектируемой улицей и ранее запроектированным жилым кварталом.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Права застройщика на земельный участок</w:t>
      </w:r>
    </w:p>
    <w:p w:rsidR="00E65446" w:rsidRPr="001A53DE" w:rsidRDefault="004460BA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Земельный у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часток находится в собственности ЗАО “47 ТРЕСТ”, что подтверждается свидетельством о государственн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ой регистрации права, выданным 03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04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У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правлением федеральной службы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государственной регистрации, кадастра и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lastRenderedPageBreak/>
        <w:t>картографии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по Ленинградской области. Свидетельство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Б759553</w:t>
      </w:r>
      <w:r>
        <w:rPr>
          <w:rFonts w:ascii="Book Antiqua" w:eastAsia="Arial Unicode MS" w:hAnsi="Book Antiqua" w:cs="Arial Unicode MS"/>
          <w:szCs w:val="24"/>
          <w:lang w:val="ru-RU"/>
        </w:rPr>
        <w:t xml:space="preserve">, запись 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регистрации</w:t>
      </w:r>
      <w:r>
        <w:rPr>
          <w:rFonts w:ascii="Book Antiqua" w:eastAsia="Arial Unicode MS" w:hAnsi="Book Antiqua" w:cs="Arial Unicode MS"/>
          <w:szCs w:val="24"/>
          <w:lang w:val="ru-RU"/>
        </w:rPr>
        <w:t xml:space="preserve"> в Едином государственном реестре прав на недвижимое имущество и сделок с ним</w:t>
      </w:r>
      <w:r w:rsidR="00C11972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-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-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/0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39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/20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-1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86 от 03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04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Элементы благоустройства</w:t>
      </w:r>
    </w:p>
    <w:p w:rsidR="00E65446" w:rsidRPr="001A53DE" w:rsidRDefault="00E65446" w:rsidP="00CB0971">
      <w:pPr>
        <w:pStyle w:val="a6"/>
        <w:tabs>
          <w:tab w:val="num" w:pos="0"/>
        </w:tabs>
        <w:spacing w:line="264" w:lineRule="auto"/>
        <w:ind w:firstLine="0"/>
        <w:rPr>
          <w:rFonts w:ascii="Book Antiqua" w:eastAsia="Arial Unicode MS" w:hAnsi="Book Antiqua" w:cs="Arial Unicode MS"/>
          <w:i w:val="0"/>
          <w:iCs w:val="0"/>
          <w:szCs w:val="24"/>
        </w:rPr>
      </w:pP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На территории предусмотрено строительство проездов, тротуаров,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 xml:space="preserve"> устройство открытых автостоянок, площадок отдыха, </w:t>
      </w: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озеленение территории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выдано разрешение на строительство</w:t>
      </w:r>
    </w:p>
    <w:p w:rsidR="00CA160E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Объект расположен на земельном участке по адресу: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Ленинградская область, Гатчинский район, г</w:t>
      </w:r>
      <w:proofErr w:type="gramStart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.К</w:t>
      </w:r>
      <w:proofErr w:type="gramEnd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оммунар, массив «Ижора», уч.4.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В соответствии с проектной документацией производится строительство 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br/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5-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э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тажн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 жилого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9A2D92">
        <w:rPr>
          <w:rFonts w:ascii="Book Antiqua" w:eastAsia="Arial Unicode MS" w:hAnsi="Book Antiqua" w:cs="Arial Unicode MS"/>
          <w:szCs w:val="24"/>
          <w:lang w:val="ru-RU"/>
        </w:rPr>
        <w:t xml:space="preserve"> из монолитно-кирпичных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конструкций, со следующими технико-экономическими показателями: площадь земельного участка – 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 xml:space="preserve">10196 кв.м.,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площадь застройки дома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1231,63</w:t>
      </w:r>
      <w:r w:rsidR="00C11972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кв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.м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площадь здания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5263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5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кв.м., строительный объем –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23223,35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куб.м., количество квартир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99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этажность – 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5</w:t>
      </w:r>
      <w:r w:rsidR="004460BA">
        <w:rPr>
          <w:rFonts w:ascii="Book Antiqua" w:eastAsia="Arial Unicode MS" w:hAnsi="Book Antiqua" w:cs="Arial Unicode MS"/>
          <w:szCs w:val="24"/>
          <w:lang w:val="ru-RU"/>
        </w:rPr>
        <w:t xml:space="preserve"> этажей, кроме того, подземный этаж - подвал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Количество в составе Объекта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общее количество квартир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99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из них: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Однокомнатных –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 xml:space="preserve"> 78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1A53DE" w:rsidRDefault="00726912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Двухкомнатных – 21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общие коридоры, </w:t>
      </w:r>
      <w:r w:rsidR="004460BA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подвал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, в котором имеются: инженерные коммуникации, кладовая уборочного инвентаря, водомерный узел,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электрощитовая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; иное обслуживающее более одного помещения в Объекте оборудование, а также крыши, ограждающие несущие и ненесущие конструкции Объекта, механическое, электрическое, </w:t>
      </w:r>
      <w:r w:rsidR="004460BA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газовое, 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E65446" w:rsidRPr="00CB0971" w:rsidRDefault="00634461" w:rsidP="00CB0971">
      <w:pPr>
        <w:pStyle w:val="a8"/>
        <w:numPr>
          <w:ilvl w:val="0"/>
          <w:numId w:val="6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 </w:t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получения разрешения на ввод в эксплуатацию строящегося жилого дома</w:t>
      </w:r>
    </w:p>
    <w:p w:rsidR="00E65446" w:rsidRPr="001A53DE" w:rsidRDefault="009B3914" w:rsidP="00CB0971">
      <w:pPr>
        <w:spacing w:line="264" w:lineRule="auto"/>
        <w:ind w:right="-717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szCs w:val="24"/>
        </w:rPr>
        <w:t>IV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 xml:space="preserve"> квартал 2016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г.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E65446" w:rsidRPr="001A53DE" w:rsidRDefault="00E65446" w:rsidP="00CB0971">
      <w:pPr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Государственные органы: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Комитет государственного строительного надзора и государственной экспертизы Ленинградской обл.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Администрация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МО гор.Коммунар Гатчинского муниципального района Ленинградской области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Организации, осуществляющие основные строительно-монтажные и другие работы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lastRenderedPageBreak/>
        <w:t>- ЗАО "47 ТРЕСТ" – застройщик, заказчик;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представитель эксплуатирующей организации;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генеральный подрядчик – ЗАО "47 ТРЕСТ";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альный проектировщик ОАО “</w:t>
      </w:r>
      <w:proofErr w:type="spellStart"/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Ленграждан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проект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”;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субподрядные и привлечённые организации.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  <w:tab w:val="left" w:pos="567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ценообразующих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факторов, не зависящих от застройщика и влияющих на себестоимость, рост процентных ставок по заемным средствам; несоблюдение сроков договоров со стороны подрядных организаций и со стороны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энергоснабжающих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организаций. Страхование вышеуказанных рисков застройщиком не производится.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Стоимость строительства (создания) Объекта</w:t>
      </w:r>
    </w:p>
    <w:p w:rsidR="00E65446" w:rsidRPr="001A53DE" w:rsidRDefault="009A2D92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227</w:t>
      </w:r>
      <w:r w:rsidR="00846E86" w:rsidRPr="009A2D92">
        <w:rPr>
          <w:rFonts w:ascii="Book Antiqua" w:eastAsia="Arial Unicode MS" w:hAnsi="Book Antiqua" w:cs="Arial Unicode MS"/>
          <w:szCs w:val="24"/>
          <w:lang w:val="ru-RU"/>
        </w:rPr>
        <w:t xml:space="preserve"> млн</w:t>
      </w:r>
      <w:proofErr w:type="gramStart"/>
      <w:r w:rsidR="00846E86" w:rsidRPr="009A2D92">
        <w:rPr>
          <w:rFonts w:ascii="Book Antiqua" w:eastAsia="Arial Unicode MS" w:hAnsi="Book Antiqua" w:cs="Arial Unicode MS"/>
          <w:szCs w:val="24"/>
          <w:lang w:val="ru-RU"/>
        </w:rPr>
        <w:t>.</w:t>
      </w:r>
      <w:r w:rsidR="00E65446" w:rsidRPr="009A2D92">
        <w:rPr>
          <w:rFonts w:ascii="Book Antiqua" w:eastAsia="Arial Unicode MS" w:hAnsi="Book Antiqua" w:cs="Arial Unicode MS"/>
          <w:szCs w:val="24"/>
          <w:lang w:val="ru-RU"/>
        </w:rPr>
        <w:t>р</w:t>
      </w:r>
      <w:proofErr w:type="gramEnd"/>
      <w:r w:rsidR="00E65446" w:rsidRPr="009A2D92">
        <w:rPr>
          <w:rFonts w:ascii="Book Antiqua" w:eastAsia="Arial Unicode MS" w:hAnsi="Book Antiqua" w:cs="Arial Unicode MS"/>
          <w:szCs w:val="24"/>
          <w:lang w:val="ru-RU"/>
        </w:rPr>
        <w:t>ублей.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подрядных организаций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ООО «СК Новый дом», ООО «СК КРАТОН», ООО «Илим», ООО "ЭМОС", ООО «Спецпроект»,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НордСтрой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"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СПбМонтаж-плюс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", ООО «РУСГАНЗА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Продактс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ЛенИнжСтрой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Даркостройпроект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«Топаз»,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ЮнионИнве</w:t>
      </w:r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стСтрой</w:t>
      </w:r>
      <w:proofErr w:type="spellEnd"/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», ЗАО «</w:t>
      </w:r>
      <w:proofErr w:type="spellStart"/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Стройтехнология</w:t>
      </w:r>
      <w:proofErr w:type="spellEnd"/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Способ обеспечения исполнения обязательств по договору</w:t>
      </w:r>
    </w:p>
    <w:p w:rsidR="00E65446" w:rsidRPr="00BA38C0" w:rsidRDefault="00726912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>
        <w:rPr>
          <w:rFonts w:ascii="Book Antiqua" w:eastAsia="Arial Unicode MS" w:hAnsi="Book Antiqua" w:cs="Arial Unicode MS"/>
          <w:b w:val="0"/>
          <w:sz w:val="24"/>
          <w:szCs w:val="24"/>
        </w:rPr>
        <w:t>-</w:t>
      </w:r>
      <w:r>
        <w:rPr>
          <w:rFonts w:ascii="Book Antiqua" w:eastAsia="Arial Unicode MS" w:hAnsi="Book Antiqua" w:cs="Arial Unicode MS"/>
          <w:b w:val="0"/>
          <w:sz w:val="24"/>
          <w:szCs w:val="24"/>
        </w:rPr>
        <w:tab/>
      </w:r>
      <w:r w:rsidR="00E65446" w:rsidRPr="00BA38C0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Передача имущества и прав Застройщика в залог в рамках ст. 13 Федерального закона № 214-ФЗ от 30.12.2004г. (с последующими изменениями и дополнениями)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BA38C0" w:rsidRPr="00BA38C0" w:rsidRDefault="00726912" w:rsidP="00BA38C0">
      <w:pPr>
        <w:pStyle w:val="ConsPlusTitle"/>
        <w:widowControl/>
        <w:spacing w:line="288" w:lineRule="auto"/>
        <w:jc w:val="both"/>
        <w:rPr>
          <w:rFonts w:ascii="Book Antiqua" w:eastAsia="Arial Unicode MS" w:hAnsi="Book Antiqua" w:cs="Times New Roman"/>
          <w:b w:val="0"/>
          <w:bCs w:val="0"/>
          <w:sz w:val="24"/>
          <w:szCs w:val="24"/>
        </w:rPr>
      </w:pPr>
      <w:proofErr w:type="gramStart"/>
      <w:r w:rsidRPr="00BA38C0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>-</w:t>
      </w:r>
      <w:r w:rsidRPr="00BA38C0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ab/>
      </w:r>
      <w:r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Страхование гражданской ответственности застройщика за неисполнение или ненадлежащее исполнение </w:t>
      </w:r>
      <w:r w:rsidR="00C11972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им </w:t>
      </w:r>
      <w:r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обязательств по передаче жилого помещения участнику долевого строительства по договору</w:t>
      </w:r>
      <w:r w:rsidR="00C11972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 </w:t>
      </w:r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путем заключения договора страхования гражданской ответственности «ЗАСТРОЙЩИКА» со страховой организацией ООО «СК «Европа», имеющей лицензию ЦБ РФ (Банк России) СИ № 0990, письмо ЦБ РФ (Банк России) 53-3-3-1/3004 от 06.01.2014г. на осуществление этого вида ст</w:t>
      </w:r>
      <w:bookmarkStart w:id="5" w:name="_GoBack"/>
      <w:bookmarkEnd w:id="5"/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рахования в соответствии с законодательством</w:t>
      </w:r>
      <w:proofErr w:type="gramEnd"/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 </w:t>
      </w:r>
      <w:proofErr w:type="gramStart"/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Российской</w:t>
      </w:r>
      <w:proofErr w:type="gramEnd"/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 </w:t>
      </w:r>
      <w:proofErr w:type="gramStart"/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Федерации</w:t>
      </w:r>
      <w:proofErr w:type="gramEnd"/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 о страховании.</w:t>
      </w:r>
    </w:p>
    <w:p w:rsidR="00726912" w:rsidRDefault="00726912" w:rsidP="00C11972">
      <w:pPr>
        <w:pStyle w:val="ConsPlusTitle"/>
        <w:widowControl/>
        <w:numPr>
          <w:ilvl w:val="0"/>
          <w:numId w:val="6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 w:val="0"/>
          <w:bCs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>Иные договоры и сделки, на основании которых привлекаются денежные средства для строительства – отсутствуют.</w:t>
      </w:r>
    </w:p>
    <w:p w:rsidR="00667862" w:rsidRPr="001A53DE" w:rsidRDefault="00667862" w:rsidP="00CB0971">
      <w:pPr>
        <w:spacing w:line="264" w:lineRule="auto"/>
        <w:rPr>
          <w:rFonts w:ascii="Book Antiqua" w:eastAsia="Arial Unicode MS" w:hAnsi="Book Antiqua" w:cs="Arial Unicode MS"/>
          <w:szCs w:val="24"/>
          <w:lang w:val="ru-RU"/>
        </w:rPr>
      </w:pPr>
    </w:p>
    <w:sectPr w:rsidR="00667862" w:rsidRPr="001A53DE" w:rsidSect="00C11972">
      <w:pgSz w:w="11906" w:h="16838"/>
      <w:pgMar w:top="426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CE"/>
    <w:multiLevelType w:val="hybridMultilevel"/>
    <w:tmpl w:val="9692C43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A6D6BEE"/>
    <w:multiLevelType w:val="hybridMultilevel"/>
    <w:tmpl w:val="D658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013C"/>
    <w:multiLevelType w:val="hybridMultilevel"/>
    <w:tmpl w:val="237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2F68"/>
    <w:multiLevelType w:val="hybridMultilevel"/>
    <w:tmpl w:val="7FC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446"/>
    <w:rsid w:val="0005340D"/>
    <w:rsid w:val="000B785F"/>
    <w:rsid w:val="000C5820"/>
    <w:rsid w:val="00195FA1"/>
    <w:rsid w:val="001A53DE"/>
    <w:rsid w:val="001D2A69"/>
    <w:rsid w:val="00266052"/>
    <w:rsid w:val="00311A38"/>
    <w:rsid w:val="003E67EA"/>
    <w:rsid w:val="004460BA"/>
    <w:rsid w:val="005A0B9A"/>
    <w:rsid w:val="005A6D99"/>
    <w:rsid w:val="005C53EF"/>
    <w:rsid w:val="005F1E8B"/>
    <w:rsid w:val="0063136B"/>
    <w:rsid w:val="00634461"/>
    <w:rsid w:val="00646656"/>
    <w:rsid w:val="0065259D"/>
    <w:rsid w:val="00667862"/>
    <w:rsid w:val="00726912"/>
    <w:rsid w:val="007B0D32"/>
    <w:rsid w:val="00846E86"/>
    <w:rsid w:val="0087180F"/>
    <w:rsid w:val="008924C8"/>
    <w:rsid w:val="008A3CF5"/>
    <w:rsid w:val="008B25A2"/>
    <w:rsid w:val="009149DC"/>
    <w:rsid w:val="00970D01"/>
    <w:rsid w:val="009A2D92"/>
    <w:rsid w:val="009B3914"/>
    <w:rsid w:val="009D7519"/>
    <w:rsid w:val="00A224E3"/>
    <w:rsid w:val="00A24B2A"/>
    <w:rsid w:val="00A70784"/>
    <w:rsid w:val="00AB22F0"/>
    <w:rsid w:val="00AD7A8D"/>
    <w:rsid w:val="00AF7485"/>
    <w:rsid w:val="00B3233F"/>
    <w:rsid w:val="00B44CA6"/>
    <w:rsid w:val="00BA38C0"/>
    <w:rsid w:val="00BA73BB"/>
    <w:rsid w:val="00BD03C9"/>
    <w:rsid w:val="00BD3796"/>
    <w:rsid w:val="00C11972"/>
    <w:rsid w:val="00CA160E"/>
    <w:rsid w:val="00CB0971"/>
    <w:rsid w:val="00D2677A"/>
    <w:rsid w:val="00D67F79"/>
    <w:rsid w:val="00D832A9"/>
    <w:rsid w:val="00E65446"/>
    <w:rsid w:val="00ED5247"/>
    <w:rsid w:val="00F41230"/>
    <w:rsid w:val="00F74C63"/>
    <w:rsid w:val="00FA7253"/>
    <w:rsid w:val="00FB66D3"/>
    <w:rsid w:val="00FC0EEC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st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1D48-B361-4E69-8B60-078C0F9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Татьяна</cp:lastModifiedBy>
  <cp:revision>8</cp:revision>
  <cp:lastPrinted>2015-05-27T06:32:00Z</cp:lastPrinted>
  <dcterms:created xsi:type="dcterms:W3CDTF">2015-05-27T06:10:00Z</dcterms:created>
  <dcterms:modified xsi:type="dcterms:W3CDTF">2015-06-02T05:42:00Z</dcterms:modified>
</cp:coreProperties>
</file>