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C6" w:rsidRDefault="004F60C6" w:rsidP="004F60C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15992" w:rsidRDefault="00CD408F">
      <w:pPr>
        <w:ind w:left="360"/>
        <w:jc w:val="center"/>
        <w:rPr>
          <w:rFonts w:ascii="Calibri" w:hAnsi="Calibri" w:cs="Arial"/>
          <w:sz w:val="24"/>
        </w:rPr>
      </w:pPr>
      <w:r w:rsidRPr="00CD408F">
        <w:rPr>
          <w:rFonts w:ascii="Calibri" w:hAnsi="Calibri" w:cs="Arial"/>
          <w:sz w:val="24"/>
        </w:rPr>
        <w:t>строительства жилого комплекса со встроенными помещениями, пристроенным детским образовательным учреждением, котельной и трансформаторными подстанциями, расположенного по адресу: Ленинградская область, Всеволожский район, дер. Кудрово, микрорайон «Новый Оккервиль», строительная позиция 7-21 (Лот №7-21)</w:t>
      </w:r>
      <w:r w:rsidR="00D15992">
        <w:rPr>
          <w:rFonts w:ascii="Calibri" w:hAnsi="Calibri" w:cs="Arial"/>
          <w:sz w:val="24"/>
        </w:rPr>
        <w:t>.</w:t>
      </w:r>
    </w:p>
    <w:p w:rsidR="00D15992" w:rsidRDefault="00D15992">
      <w:pPr>
        <w:ind w:left="360"/>
        <w:jc w:val="center"/>
        <w:rPr>
          <w:rFonts w:ascii="Calibri" w:hAnsi="Calibri" w:cs="Arial"/>
          <w:color w:val="FF0000"/>
          <w:sz w:val="24"/>
        </w:rPr>
      </w:pPr>
    </w:p>
    <w:p w:rsidR="00AF3EF9" w:rsidRDefault="00AF3EF9" w:rsidP="00AF3EF9">
      <w:pPr>
        <w:rPr>
          <w:rFonts w:ascii="Calibri" w:hAnsi="Calibri" w:cs="Arial"/>
          <w:sz w:val="24"/>
        </w:rPr>
      </w:pPr>
    </w:p>
    <w:p w:rsidR="002154E2" w:rsidRDefault="002154E2" w:rsidP="002154E2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05.08.2016 г.</w:t>
      </w:r>
    </w:p>
    <w:p w:rsidR="002154E2" w:rsidRDefault="002154E2" w:rsidP="002154E2">
      <w:pPr>
        <w:rPr>
          <w:rFonts w:ascii="Calibri" w:hAnsi="Calibri" w:cs="Arial"/>
          <w:sz w:val="24"/>
        </w:rPr>
      </w:pPr>
    </w:p>
    <w:p w:rsidR="002154E2" w:rsidRDefault="002154E2" w:rsidP="002154E2">
      <w:pPr>
        <w:numPr>
          <w:ilvl w:val="0"/>
          <w:numId w:val="6"/>
        </w:numPr>
        <w:ind w:left="720" w:hanging="36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2154E2" w:rsidRDefault="002154E2" w:rsidP="002154E2">
      <w:pPr>
        <w:ind w:left="720"/>
        <w:rPr>
          <w:rFonts w:ascii="Calibri" w:hAnsi="Calibri" w:cs="Arial"/>
          <w:sz w:val="24"/>
        </w:rPr>
      </w:pPr>
    </w:p>
    <w:p w:rsidR="002154E2" w:rsidRDefault="002154E2" w:rsidP="002154E2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2154E2" w:rsidRPr="004343CF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4E2" w:rsidRPr="004343CF" w:rsidRDefault="002154E2" w:rsidP="0079303D">
            <w:pPr>
              <w:pStyle w:val="ad"/>
            </w:pPr>
            <w:r>
              <w:t>Наименование застройщика</w:t>
            </w:r>
            <w:r w:rsidRPr="004343CF">
              <w:t>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4E2" w:rsidRPr="004343CF" w:rsidRDefault="002154E2" w:rsidP="0079303D">
            <w:pPr>
              <w:pStyle w:val="a8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 «Строительный трест»</w:t>
            </w:r>
          </w:p>
        </w:tc>
      </w:tr>
      <w:tr w:rsidR="002154E2" w:rsidTr="00F84935">
        <w:trPr>
          <w:trHeight w:val="8079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4E2" w:rsidRPr="004241D4" w:rsidRDefault="002154E2" w:rsidP="0079303D">
            <w:pPr>
              <w:pStyle w:val="ad"/>
            </w:pPr>
            <w:r w:rsidRPr="004241D4">
              <w:t>Сведения о государственной регистрации застройщика: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4E2" w:rsidRDefault="002154E2" w:rsidP="0079303D">
            <w:pPr>
              <w:pStyle w:val="ad"/>
            </w:pPr>
            <w:proofErr w:type="gramStart"/>
            <w:r w:rsidRPr="004241D4">
              <w:t>Зарегистрировано постановлением Администрации Калининского района Мэрии Санкт-Петербурга № 983 от 11.06.1992 года; новая редакция устава зарегистрирована решением Регистрационной палаты Санкт-Петербурга № 281905 от  28.06.2002 г., Свидетельство о государственной регистрации № 190943 от 28.06.2002 г.; запись в ЕГРЮЛ внесена 14.01.2003г. за основным государственным регистрационным № (ОГРН)  1037808001890, Свидетельство серии 78 № 000964080 выдано Инспекцией Министерства РФ по налогам и сборам по Калининскому району Санкт-Петербурга;</w:t>
            </w:r>
            <w:proofErr w:type="gramEnd"/>
            <w:r w:rsidRPr="004241D4">
              <w:t xml:space="preserve"> </w:t>
            </w:r>
            <w:proofErr w:type="gramStart"/>
            <w:r w:rsidRPr="004241D4">
              <w:t xml:space="preserve">изменения в Устав зарегистрированы за государственным  регистрационным № 2037808001911, Свидетельство серии 78 № 000964081 от 14.01.2003г., новая редакция Устава зарегистрирована Межрайонной инспекцией Федеральной налоговой службы № 15 по Санкт-Петербургу 11.11.2010г. за государственным регистрационным № (ГРН) 9107847727044, свидетельство серии 78 № 008105107, изменения в Устав зарегистрированы Межрайонной инспекцией Федеральной налоговой службы №15 по Санкт-Петербургу 16.10.2012г., ГРН 9127847229809, Свидетельство серия 78 №008712454,  </w:t>
            </w:r>
            <w:r>
              <w:t>новая редакция</w:t>
            </w:r>
            <w:proofErr w:type="gramEnd"/>
            <w:r>
              <w:t xml:space="preserve"> Устава </w:t>
            </w:r>
            <w:proofErr w:type="gramStart"/>
            <w:r>
              <w:t>зарегистрирована</w:t>
            </w:r>
            <w:proofErr w:type="gramEnd"/>
            <w:r>
              <w:t xml:space="preserve"> Межрайонной инспекцией Федеральной налоговой службы №15 по Санкт-Петербургу 03.08.2016г. за государственным № (ГРН) 9167847124326, </w:t>
            </w:r>
            <w:r w:rsidRPr="004241D4">
              <w:t>ИНН  7804004544.</w:t>
            </w:r>
          </w:p>
        </w:tc>
      </w:tr>
    </w:tbl>
    <w:p w:rsidR="00F84935" w:rsidRDefault="00F84935"/>
    <w:p w:rsidR="00F84935" w:rsidRDefault="00F84935" w:rsidP="00F84935">
      <w:pPr>
        <w:jc w:val="center"/>
        <w:rPr>
          <w:rFonts w:ascii="Calibri" w:hAnsi="Calibri" w:cs="Arial"/>
          <w:b/>
          <w:sz w:val="24"/>
        </w:rPr>
      </w:pPr>
      <w:r>
        <w:t xml:space="preserve">2. </w:t>
      </w:r>
      <w:r>
        <w:rPr>
          <w:rFonts w:ascii="Calibri" w:hAnsi="Calibri"/>
          <w:sz w:val="24"/>
        </w:rPr>
        <w:t xml:space="preserve">Внести следующие изменения в раздел </w:t>
      </w:r>
      <w:r w:rsidRPr="00F84935">
        <w:rPr>
          <w:rFonts w:ascii="Calibri" w:hAnsi="Calibri" w:cs="Arial"/>
          <w:sz w:val="24"/>
        </w:rPr>
        <w:t xml:space="preserve">ИНФОРМАЦИЯ О </w:t>
      </w:r>
      <w:proofErr w:type="gramStart"/>
      <w:r w:rsidRPr="00F84935">
        <w:rPr>
          <w:rFonts w:ascii="Calibri" w:hAnsi="Calibri" w:cs="Arial"/>
          <w:sz w:val="24"/>
        </w:rPr>
        <w:t>ПРОЕКТЕ</w:t>
      </w:r>
      <w:proofErr w:type="gramEnd"/>
      <w:r w:rsidRPr="00F84935">
        <w:rPr>
          <w:rFonts w:ascii="Calibri" w:hAnsi="Calibri" w:cs="Arial"/>
          <w:sz w:val="24"/>
        </w:rPr>
        <w:t xml:space="preserve"> СТРОИТЕЛЬСТВА</w:t>
      </w:r>
      <w:r>
        <w:rPr>
          <w:rFonts w:ascii="Calibri" w:hAnsi="Calibri" w:cs="Arial"/>
          <w:b/>
          <w:sz w:val="24"/>
        </w:rPr>
        <w:t>:</w:t>
      </w:r>
    </w:p>
    <w:p w:rsidR="00F84935" w:rsidRDefault="00F84935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F84935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935" w:rsidRPr="005677CA" w:rsidRDefault="00F84935" w:rsidP="00F84935">
            <w:pPr>
              <w:pStyle w:val="ad"/>
            </w:pPr>
            <w:r w:rsidRPr="005677CA">
              <w:t>Права застройщика на земельный участок: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935" w:rsidRDefault="00F84935" w:rsidP="00F84935">
            <w:pPr>
              <w:pStyle w:val="ad"/>
            </w:pPr>
            <w:r>
              <w:t xml:space="preserve">Право собственности. Свидетельство о государственной регистрации права серия 47-АВ №382610 от 11.07.2014 рег.№47-47-12/015/2014-505. Документы основания: </w:t>
            </w:r>
            <w:proofErr w:type="gramStart"/>
            <w:r>
              <w:t xml:space="preserve">Решение об объединении земельных участков от 02.06.2014, Протокол внеочередного общего собрания акционеров ЗАО «Строительный трест» №5/2008 от 21.05.2008г., Протокол внеочередного общего собрания </w:t>
            </w:r>
            <w:r>
              <w:lastRenderedPageBreak/>
              <w:t>акционеров ЗАО «Строительный трест» №1/2008 от 10.01.2008г., Договор купли-продажи земельного участка №17/10-0153 от 17.10.2006, Акт приема-передачи земельного участка от 17.10.2006,  Договор купли-продажи земельного участка №17/10-0154 от 17.10.2006, Акт приема-передачи земельного участка от</w:t>
            </w:r>
            <w:proofErr w:type="gramEnd"/>
            <w:r>
              <w:t xml:space="preserve"> </w:t>
            </w:r>
            <w:proofErr w:type="gramStart"/>
            <w:r>
              <w:t>17.10.2006,  Договор купли-продажи земельного участка №17/10-0155 от 17.10.2006, Акт приема-передачи земельного участка от 17.10.2006,  Договор купли-продажи земельного участка №04/04-0156 от 04.04.2007, Договор купли-продажи земельного участка №04/04-0158 от 04.04.2007, Акт приема-передачи земельного участка от 04.04.2007, Акт приема-передачи земельного участка от 04.04.2007, Договор купли-продажи земельных участков от 09.04.2014.</w:t>
            </w:r>
            <w:proofErr w:type="gramEnd"/>
          </w:p>
          <w:p w:rsidR="00F84935" w:rsidRDefault="00F84935" w:rsidP="00F84935">
            <w:pPr>
              <w:pStyle w:val="ad"/>
            </w:pPr>
            <w:r>
              <w:t>Зарегистрированы ограничения (обременения) права:</w:t>
            </w:r>
          </w:p>
          <w:p w:rsidR="00F84935" w:rsidRDefault="00F84935" w:rsidP="00F84935">
            <w:pPr>
              <w:pStyle w:val="ad"/>
            </w:pPr>
            <w:r>
              <w:t xml:space="preserve">- Ипотека, зарегистрированная 11.07.2014, рег.№47-47-12/023/2013-344, в пользу ПАО «Банк «Санкт-Петербург», ИНН 7831000027 на основании Договора об ипотеке от 04.03.2013, Дополнительного соглашения от 07.07.2014 к договору об ипотеке от 04.03.2013, Дополнительного соглашения от 18.09.2014 к договору по ипотеке от 04.03.2013; </w:t>
            </w:r>
          </w:p>
          <w:p w:rsidR="00F84935" w:rsidRDefault="00F84935" w:rsidP="00F84935">
            <w:pPr>
              <w:pStyle w:val="ad"/>
            </w:pPr>
            <w:r>
              <w:t>- Ипотека, зарегистрированная 22.12.2014, рег.№47-47-12/171/2014-070, в пользу ПАО «Банк «Санкт-Петербург», ИНН 7831000027 на основании Договора об ипотеке от 08.12.2014, Дополнительного соглашения №1 от 20.03.2015 к договору об ипотеке от 08.12.2014, Дополнительного соглашения №2 от 27.08.2015 к до</w:t>
            </w:r>
            <w:r>
              <w:t>говору по ипотеке от 08.12.2014;</w:t>
            </w:r>
          </w:p>
          <w:p w:rsidR="00F84935" w:rsidRPr="005677CA" w:rsidRDefault="00F84935" w:rsidP="00F84935">
            <w:pPr>
              <w:pStyle w:val="ad"/>
            </w:pPr>
            <w:r>
              <w:t xml:space="preserve">- </w:t>
            </w:r>
            <w:r>
              <w:t xml:space="preserve">Ипотека, зарегистрированная </w:t>
            </w:r>
            <w:r>
              <w:t>03</w:t>
            </w:r>
            <w:r>
              <w:t>.</w:t>
            </w:r>
            <w:r>
              <w:t>08</w:t>
            </w:r>
            <w:r>
              <w:t>.201</w:t>
            </w:r>
            <w:r>
              <w:t>6</w:t>
            </w:r>
            <w:r>
              <w:t>, рег.</w:t>
            </w:r>
            <w:r>
              <w:t xml:space="preserve"> </w:t>
            </w:r>
            <w:r>
              <w:t>№47-47</w:t>
            </w:r>
            <w:r>
              <w:t>/018-47</w:t>
            </w:r>
            <w:r>
              <w:t>/01</w:t>
            </w:r>
            <w:r>
              <w:t>8/006/2016-4851/1</w:t>
            </w:r>
            <w:r>
              <w:t xml:space="preserve">, в пользу ПАО «Банк «Санкт-Петербург», ИНН 7831000027 на основании Договора об ипотеке от </w:t>
            </w:r>
            <w:r>
              <w:t>14</w:t>
            </w:r>
            <w:r>
              <w:t>.</w:t>
            </w:r>
            <w:r>
              <w:t>07</w:t>
            </w:r>
            <w:r>
              <w:t>.201</w:t>
            </w:r>
            <w:r>
              <w:t>6.</w:t>
            </w:r>
          </w:p>
        </w:tc>
      </w:tr>
    </w:tbl>
    <w:p w:rsidR="002154E2" w:rsidRDefault="002154E2" w:rsidP="002154E2"/>
    <w:p w:rsidR="002154E2" w:rsidRDefault="002154E2" w:rsidP="002154E2"/>
    <w:p w:rsidR="002154E2" w:rsidRDefault="002154E2" w:rsidP="002154E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2154E2" w:rsidRDefault="002154E2" w:rsidP="002154E2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  <w:bookmarkStart w:id="0" w:name="_GoBack"/>
      <w:bookmarkEnd w:id="0"/>
    </w:p>
    <w:p w:rsidR="0019087E" w:rsidRDefault="0019087E" w:rsidP="00AF3EF9">
      <w:pPr>
        <w:rPr>
          <w:rFonts w:ascii="Calibri" w:hAnsi="Calibri" w:cs="Arial"/>
          <w:color w:val="FF0000"/>
          <w:sz w:val="24"/>
        </w:rPr>
      </w:pPr>
    </w:p>
    <w:sectPr w:rsidR="0019087E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CEB7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95D"/>
    <w:multiLevelType w:val="hybridMultilevel"/>
    <w:tmpl w:val="E4AE8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E036377"/>
    <w:multiLevelType w:val="multilevel"/>
    <w:tmpl w:val="2DCEB786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A"/>
    <w:rsid w:val="00061B80"/>
    <w:rsid w:val="00085DF8"/>
    <w:rsid w:val="000A266D"/>
    <w:rsid w:val="00125532"/>
    <w:rsid w:val="0014782A"/>
    <w:rsid w:val="0019087E"/>
    <w:rsid w:val="001B22F7"/>
    <w:rsid w:val="001C4ABE"/>
    <w:rsid w:val="001D6869"/>
    <w:rsid w:val="00204DF3"/>
    <w:rsid w:val="002154E2"/>
    <w:rsid w:val="00235D64"/>
    <w:rsid w:val="002649E4"/>
    <w:rsid w:val="00272BD4"/>
    <w:rsid w:val="00276F14"/>
    <w:rsid w:val="00285E0D"/>
    <w:rsid w:val="002C5D19"/>
    <w:rsid w:val="002F5489"/>
    <w:rsid w:val="00325BB1"/>
    <w:rsid w:val="00333DC2"/>
    <w:rsid w:val="00340AB9"/>
    <w:rsid w:val="00341F67"/>
    <w:rsid w:val="0036700A"/>
    <w:rsid w:val="00374269"/>
    <w:rsid w:val="00376326"/>
    <w:rsid w:val="00377A20"/>
    <w:rsid w:val="003859CA"/>
    <w:rsid w:val="003E5C79"/>
    <w:rsid w:val="0044287E"/>
    <w:rsid w:val="0044676E"/>
    <w:rsid w:val="004570C5"/>
    <w:rsid w:val="00492387"/>
    <w:rsid w:val="004E5759"/>
    <w:rsid w:val="004F60C6"/>
    <w:rsid w:val="004F6D1A"/>
    <w:rsid w:val="00511274"/>
    <w:rsid w:val="00513995"/>
    <w:rsid w:val="005238AE"/>
    <w:rsid w:val="0053111E"/>
    <w:rsid w:val="00537523"/>
    <w:rsid w:val="005610C1"/>
    <w:rsid w:val="00571E60"/>
    <w:rsid w:val="0058205A"/>
    <w:rsid w:val="005C6944"/>
    <w:rsid w:val="0061144C"/>
    <w:rsid w:val="00656B9B"/>
    <w:rsid w:val="00661D24"/>
    <w:rsid w:val="006A09D3"/>
    <w:rsid w:val="006B2668"/>
    <w:rsid w:val="006E6FDE"/>
    <w:rsid w:val="006F61B6"/>
    <w:rsid w:val="00715775"/>
    <w:rsid w:val="0072570B"/>
    <w:rsid w:val="007328A0"/>
    <w:rsid w:val="00767983"/>
    <w:rsid w:val="0077146C"/>
    <w:rsid w:val="00791701"/>
    <w:rsid w:val="008241F3"/>
    <w:rsid w:val="00863DF0"/>
    <w:rsid w:val="0086740C"/>
    <w:rsid w:val="0088064F"/>
    <w:rsid w:val="00893768"/>
    <w:rsid w:val="008A2C2A"/>
    <w:rsid w:val="008C10B4"/>
    <w:rsid w:val="008F1A7A"/>
    <w:rsid w:val="00912B18"/>
    <w:rsid w:val="009303CF"/>
    <w:rsid w:val="00935F3A"/>
    <w:rsid w:val="009C79F7"/>
    <w:rsid w:val="009E14BC"/>
    <w:rsid w:val="00A032AF"/>
    <w:rsid w:val="00A1169E"/>
    <w:rsid w:val="00A43354"/>
    <w:rsid w:val="00A50AFE"/>
    <w:rsid w:val="00A545D4"/>
    <w:rsid w:val="00A64EAD"/>
    <w:rsid w:val="00A66BF0"/>
    <w:rsid w:val="00A7363D"/>
    <w:rsid w:val="00A9554B"/>
    <w:rsid w:val="00AC1A2E"/>
    <w:rsid w:val="00AC6F30"/>
    <w:rsid w:val="00AD244D"/>
    <w:rsid w:val="00AD629D"/>
    <w:rsid w:val="00AF3EF9"/>
    <w:rsid w:val="00AF58E0"/>
    <w:rsid w:val="00B230A1"/>
    <w:rsid w:val="00B37E26"/>
    <w:rsid w:val="00C1430A"/>
    <w:rsid w:val="00C15F7F"/>
    <w:rsid w:val="00C5107C"/>
    <w:rsid w:val="00C517BA"/>
    <w:rsid w:val="00C63AE4"/>
    <w:rsid w:val="00C72856"/>
    <w:rsid w:val="00CD408F"/>
    <w:rsid w:val="00D11689"/>
    <w:rsid w:val="00D15992"/>
    <w:rsid w:val="00D15FF5"/>
    <w:rsid w:val="00D576D8"/>
    <w:rsid w:val="00D764C4"/>
    <w:rsid w:val="00D87A0C"/>
    <w:rsid w:val="00E46DBD"/>
    <w:rsid w:val="00E5354C"/>
    <w:rsid w:val="00EC2DAC"/>
    <w:rsid w:val="00EF3A61"/>
    <w:rsid w:val="00EF6B5F"/>
    <w:rsid w:val="00F0147D"/>
    <w:rsid w:val="00F509B6"/>
    <w:rsid w:val="00F84935"/>
    <w:rsid w:val="00FB6382"/>
    <w:rsid w:val="00FC485C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2154E2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2154E2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2154E2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2154E2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2154E2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2154E2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4</cp:revision>
  <cp:lastPrinted>2016-03-25T12:08:00Z</cp:lastPrinted>
  <dcterms:created xsi:type="dcterms:W3CDTF">2016-08-08T07:37:00Z</dcterms:created>
  <dcterms:modified xsi:type="dcterms:W3CDTF">2016-08-08T12:33:00Z</dcterms:modified>
</cp:coreProperties>
</file>